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249F" w:rsidRDefault="00C2249F">
      <w:pPr>
        <w:rPr>
          <w:rFonts w:ascii="Verdana" w:hAnsi="Verdana"/>
          <w:b/>
          <w:bCs/>
          <w:color w:val="00008B"/>
          <w:sz w:val="17"/>
          <w:szCs w:val="17"/>
          <w:shd w:val="clear" w:color="auto" w:fill="FFFFFF"/>
        </w:rPr>
      </w:pPr>
      <w:r>
        <w:rPr>
          <w:rStyle w:val="sden"/>
          <w:rFonts w:ascii="Verdana" w:hAnsi="Verdana"/>
          <w:b/>
          <w:bCs/>
          <w:color w:val="8B0000"/>
          <w:sz w:val="30"/>
          <w:szCs w:val="30"/>
          <w:bdr w:val="none" w:sz="0" w:space="0" w:color="auto" w:frame="1"/>
          <w:shd w:val="clear" w:color="auto" w:fill="FFFFFF"/>
        </w:rPr>
        <w:t>CODUL FISCAL din 8 septembrie 2015</w:t>
      </w:r>
      <w:r>
        <w:rPr>
          <w:rStyle w:val="shdr"/>
          <w:rFonts w:ascii="Verdana" w:hAnsi="Verdana"/>
          <w:b/>
          <w:bCs/>
          <w:color w:val="00008B"/>
          <w:sz w:val="17"/>
          <w:szCs w:val="17"/>
          <w:bdr w:val="none" w:sz="0" w:space="0" w:color="auto" w:frame="1"/>
          <w:shd w:val="clear" w:color="auto" w:fill="FFFFFF"/>
        </w:rPr>
        <w:t>(Legea nr. 227/2015)</w:t>
      </w:r>
    </w:p>
    <w:p w:rsidR="00C2249F" w:rsidRDefault="00C2249F">
      <w:pPr>
        <w:rPr>
          <w:rFonts w:ascii="Verdana" w:hAnsi="Verdana"/>
          <w:b/>
          <w:bCs/>
          <w:color w:val="00008B"/>
          <w:sz w:val="17"/>
          <w:szCs w:val="17"/>
          <w:shd w:val="clear" w:color="auto" w:fill="FFFFFF"/>
        </w:rPr>
      </w:pPr>
    </w:p>
    <w:p w:rsidR="00C2249F" w:rsidRDefault="00C2249F">
      <w:pPr>
        <w:rPr>
          <w:rFonts w:ascii="Verdana" w:hAnsi="Verdana"/>
          <w:b/>
          <w:bCs/>
          <w:color w:val="00008B"/>
          <w:sz w:val="17"/>
          <w:szCs w:val="17"/>
          <w:shd w:val="clear" w:color="auto" w:fill="FFFFFF"/>
        </w:rPr>
      </w:pPr>
    </w:p>
    <w:p w:rsidR="00A03C5F" w:rsidRDefault="00A03C5F">
      <w:pPr>
        <w:rPr>
          <w:rStyle w:val="spar"/>
          <w:rFonts w:ascii="Verdana" w:hAnsi="Verdana"/>
          <w:b/>
          <w:color w:val="000000"/>
          <w:sz w:val="23"/>
          <w:szCs w:val="23"/>
          <w:u w:val="single"/>
          <w:bdr w:val="none" w:sz="0" w:space="0" w:color="auto" w:frame="1"/>
          <w:shd w:val="clear" w:color="auto" w:fill="FFFFFF"/>
        </w:rPr>
      </w:pPr>
      <w:r>
        <w:rPr>
          <w:rFonts w:ascii="Verdana" w:hAnsi="Verdana"/>
          <w:b/>
          <w:bCs/>
          <w:color w:val="00008B"/>
          <w:sz w:val="17"/>
          <w:szCs w:val="17"/>
          <w:shd w:val="clear" w:color="auto" w:fill="FFFFFF"/>
        </w:rPr>
        <w:t>Articolul 61</w:t>
      </w:r>
    </w:p>
    <w:p w:rsidR="00492E9E" w:rsidRPr="00FF34BE" w:rsidRDefault="00492E9E">
      <w:pPr>
        <w:rPr>
          <w:rStyle w:val="spar"/>
          <w:rFonts w:ascii="Verdana" w:hAnsi="Verdana"/>
          <w:b/>
          <w:color w:val="000000"/>
          <w:sz w:val="23"/>
          <w:szCs w:val="23"/>
          <w:u w:val="single"/>
          <w:bdr w:val="none" w:sz="0" w:space="0" w:color="auto" w:frame="1"/>
          <w:shd w:val="clear" w:color="auto" w:fill="FFFFFF"/>
        </w:rPr>
      </w:pPr>
      <w:r w:rsidRPr="00FF34BE">
        <w:rPr>
          <w:rStyle w:val="spar"/>
          <w:rFonts w:ascii="Verdana" w:hAnsi="Verdana"/>
          <w:b/>
          <w:color w:val="000000"/>
          <w:sz w:val="23"/>
          <w:szCs w:val="23"/>
          <w:u w:val="single"/>
          <w:bdr w:val="none" w:sz="0" w:space="0" w:color="auto" w:frame="1"/>
          <w:shd w:val="clear" w:color="auto" w:fill="FFFFFF"/>
        </w:rPr>
        <w:t>Categorii de venituri supuse impozitului pe venit</w:t>
      </w:r>
    </w:p>
    <w:p w:rsidR="00492E9E" w:rsidRDefault="00492E9E">
      <w:pPr>
        <w:rPr>
          <w:rStyle w:val="spar"/>
          <w:rFonts w:ascii="Verdana" w:hAnsi="Verdana"/>
          <w:color w:val="000000"/>
          <w:sz w:val="23"/>
          <w:szCs w:val="23"/>
          <w:bdr w:val="none" w:sz="0" w:space="0" w:color="auto" w:frame="1"/>
          <w:shd w:val="clear" w:color="auto" w:fill="FFFFFF"/>
        </w:rPr>
      </w:pPr>
      <w:r>
        <w:rPr>
          <w:rStyle w:val="spar"/>
          <w:rFonts w:ascii="Verdana" w:hAnsi="Verdana"/>
          <w:color w:val="000000"/>
          <w:sz w:val="23"/>
          <w:szCs w:val="23"/>
          <w:bdr w:val="none" w:sz="0" w:space="0" w:color="auto" w:frame="1"/>
          <w:shd w:val="clear" w:color="auto" w:fill="FFFFFF"/>
        </w:rPr>
        <w:t>Categoriile de venituri supuse impozitului pe venit, potrivit prevederilor prezentului titlu, sunt următoarele:</w:t>
      </w:r>
    </w:p>
    <w:p w:rsidR="00492E9E" w:rsidRDefault="00492E9E">
      <w:pPr>
        <w:rPr>
          <w:rStyle w:val="spar"/>
          <w:rFonts w:ascii="inherit" w:hAnsi="inherit"/>
          <w:color w:val="0000FF"/>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a)</w:t>
      </w:r>
      <w:r>
        <w:rPr>
          <w:rStyle w:val="slit"/>
          <w:rFonts w:ascii="Verdana" w:hAnsi="Verdana"/>
          <w:color w:val="000000"/>
          <w:sz w:val="23"/>
          <w:szCs w:val="23"/>
          <w:bdr w:val="dotted" w:sz="6" w:space="0" w:color="FEFEFE" w:frame="1"/>
          <w:shd w:val="clear" w:color="auto" w:fill="FFFFFF"/>
        </w:rPr>
        <w:t> </w:t>
      </w:r>
      <w:r>
        <w:rPr>
          <w:rStyle w:val="slitbdy"/>
          <w:rFonts w:ascii="Verdana" w:hAnsi="Verdana"/>
          <w:color w:val="000000"/>
          <w:sz w:val="23"/>
          <w:szCs w:val="23"/>
          <w:bdr w:val="none" w:sz="0" w:space="0" w:color="auto" w:frame="1"/>
          <w:shd w:val="clear" w:color="auto" w:fill="FFFFFF"/>
        </w:rPr>
        <w:t>venituri din activități independente, definite conform </w:t>
      </w:r>
      <w:r>
        <w:rPr>
          <w:rStyle w:val="slgi"/>
          <w:rFonts w:ascii="Verdana" w:hAnsi="Verdana"/>
          <w:color w:val="006400"/>
          <w:sz w:val="23"/>
          <w:szCs w:val="23"/>
          <w:u w:val="single"/>
          <w:bdr w:val="none" w:sz="0" w:space="0" w:color="auto" w:frame="1"/>
          <w:shd w:val="clear" w:color="auto" w:fill="FFFFFF"/>
        </w:rPr>
        <w:t>art. 67;</w:t>
      </w:r>
      <w:r>
        <w:rPr>
          <w:rStyle w:val="slitttl"/>
          <w:rFonts w:ascii="Verdana" w:hAnsi="Verdana"/>
          <w:b/>
          <w:bCs/>
          <w:color w:val="8B0000"/>
          <w:sz w:val="23"/>
          <w:szCs w:val="23"/>
          <w:bdr w:val="none" w:sz="0" w:space="0" w:color="auto" w:frame="1"/>
          <w:shd w:val="clear" w:color="auto" w:fill="FFFFFF"/>
        </w:rPr>
        <w:t>a^1)</w:t>
      </w:r>
      <w:r>
        <w:rPr>
          <w:rStyle w:val="slit"/>
          <w:rFonts w:ascii="Verdana" w:hAnsi="Verdana"/>
          <w:color w:val="0000FF"/>
          <w:sz w:val="23"/>
          <w:szCs w:val="23"/>
          <w:bdr w:val="dotted" w:sz="6" w:space="0" w:color="FEFEFE" w:frame="1"/>
          <w:shd w:val="clear" w:color="auto" w:fill="FFFFFF"/>
        </w:rPr>
        <w:t> </w:t>
      </w:r>
      <w:r>
        <w:rPr>
          <w:rStyle w:val="slitbdy"/>
          <w:rFonts w:ascii="Verdana" w:hAnsi="Verdana"/>
          <w:color w:val="0000FF"/>
          <w:sz w:val="23"/>
          <w:szCs w:val="23"/>
          <w:bdr w:val="none" w:sz="0" w:space="0" w:color="auto" w:frame="1"/>
          <w:shd w:val="clear" w:color="auto" w:fill="FFFFFF"/>
        </w:rPr>
        <w:t>venituri din drepturi de proprietate intelectuală, definite potrivit </w:t>
      </w:r>
      <w:r>
        <w:rPr>
          <w:rStyle w:val="slgi"/>
          <w:rFonts w:ascii="Verdana" w:hAnsi="Verdana"/>
          <w:color w:val="006400"/>
          <w:sz w:val="23"/>
          <w:szCs w:val="23"/>
          <w:u w:val="single"/>
          <w:bdr w:val="none" w:sz="0" w:space="0" w:color="auto" w:frame="1"/>
          <w:shd w:val="clear" w:color="auto" w:fill="FFFFFF"/>
        </w:rPr>
        <w:t>art. 70</w:t>
      </w:r>
      <w:r>
        <w:rPr>
          <w:rStyle w:val="slitbdy"/>
          <w:rFonts w:ascii="Verdana" w:hAnsi="Verdana"/>
          <w:color w:val="0000FF"/>
          <w:sz w:val="23"/>
          <w:szCs w:val="23"/>
          <w:bdr w:val="none" w:sz="0" w:space="0" w:color="auto" w:frame="1"/>
          <w:shd w:val="clear" w:color="auto" w:fill="FFFFFF"/>
        </w:rPr>
        <w:t>;</w:t>
      </w:r>
      <w:r>
        <w:rPr>
          <w:rStyle w:val="spar"/>
          <w:rFonts w:ascii="inherit" w:hAnsi="inherit"/>
          <w:color w:val="0000FF"/>
          <w:sz w:val="23"/>
          <w:szCs w:val="23"/>
          <w:bdr w:val="none" w:sz="0" w:space="0" w:color="auto" w:frame="1"/>
          <w:shd w:val="clear" w:color="auto" w:fill="FFFFFF"/>
        </w:rPr>
        <w:t>(la 23-03-2018, Articolul 61 din Capitolul I , Titlul IV a fost completat de Punctul 2, Articolul I din ORDONANȚA DE URGENȚĂ nr. 18 din 15 martie 2018, publicată în MONITORUL OFICIAL nr. 260 din 23 martie 2018 )</w:t>
      </w:r>
    </w:p>
    <w:p w:rsidR="00492E9E" w:rsidRDefault="00492E9E">
      <w:pPr>
        <w:rPr>
          <w:rStyle w:val="slgi"/>
          <w:rFonts w:ascii="Verdana" w:hAnsi="Verdana"/>
          <w:color w:val="006400"/>
          <w:sz w:val="23"/>
          <w:szCs w:val="23"/>
          <w:u w:val="single"/>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b)</w:t>
      </w:r>
      <w:r>
        <w:rPr>
          <w:rStyle w:val="slit"/>
          <w:rFonts w:ascii="Verdana" w:hAnsi="Verdana"/>
          <w:color w:val="000000"/>
          <w:sz w:val="23"/>
          <w:szCs w:val="23"/>
          <w:bdr w:val="dotted" w:sz="6" w:space="0" w:color="FEFEFE" w:frame="1"/>
          <w:shd w:val="clear" w:color="auto" w:fill="FFFFFF"/>
        </w:rPr>
        <w:t> </w:t>
      </w:r>
      <w:r>
        <w:rPr>
          <w:rStyle w:val="slitbdy"/>
          <w:rFonts w:ascii="Verdana" w:hAnsi="Verdana"/>
          <w:color w:val="000000"/>
          <w:sz w:val="23"/>
          <w:szCs w:val="23"/>
          <w:bdr w:val="none" w:sz="0" w:space="0" w:color="auto" w:frame="1"/>
          <w:shd w:val="clear" w:color="auto" w:fill="FFFFFF"/>
        </w:rPr>
        <w:t>venituri din salarii și asimilate salariilor, definite conform </w:t>
      </w:r>
      <w:r>
        <w:rPr>
          <w:rStyle w:val="slgi"/>
          <w:rFonts w:ascii="Verdana" w:hAnsi="Verdana"/>
          <w:color w:val="006400"/>
          <w:sz w:val="23"/>
          <w:szCs w:val="23"/>
          <w:u w:val="single"/>
          <w:bdr w:val="none" w:sz="0" w:space="0" w:color="auto" w:frame="1"/>
          <w:shd w:val="clear" w:color="auto" w:fill="FFFFFF"/>
        </w:rPr>
        <w:t>art. 76;</w:t>
      </w:r>
    </w:p>
    <w:p w:rsidR="00492E9E" w:rsidRDefault="00492E9E">
      <w:pPr>
        <w:rPr>
          <w:rStyle w:val="slgi"/>
          <w:rFonts w:ascii="Verdana" w:hAnsi="Verdana"/>
          <w:color w:val="006400"/>
          <w:sz w:val="23"/>
          <w:szCs w:val="23"/>
          <w:u w:val="single"/>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c)</w:t>
      </w:r>
      <w:r>
        <w:rPr>
          <w:rStyle w:val="slit"/>
          <w:rFonts w:ascii="Verdana" w:hAnsi="Verdana"/>
          <w:color w:val="000000"/>
          <w:sz w:val="23"/>
          <w:szCs w:val="23"/>
          <w:bdr w:val="dotted" w:sz="6" w:space="0" w:color="FEFEFE" w:frame="1"/>
          <w:shd w:val="clear" w:color="auto" w:fill="FFFFFF"/>
        </w:rPr>
        <w:t> </w:t>
      </w:r>
      <w:r>
        <w:rPr>
          <w:rStyle w:val="slitbdy"/>
          <w:rFonts w:ascii="Verdana" w:hAnsi="Verdana"/>
          <w:color w:val="000000"/>
          <w:sz w:val="23"/>
          <w:szCs w:val="23"/>
          <w:bdr w:val="none" w:sz="0" w:space="0" w:color="auto" w:frame="1"/>
          <w:shd w:val="clear" w:color="auto" w:fill="FFFFFF"/>
        </w:rPr>
        <w:t>venituri din cedarea folosinței bunurilor, definite conform </w:t>
      </w:r>
      <w:r>
        <w:rPr>
          <w:rStyle w:val="slgi"/>
          <w:rFonts w:ascii="Verdana" w:hAnsi="Verdana"/>
          <w:color w:val="006400"/>
          <w:sz w:val="23"/>
          <w:szCs w:val="23"/>
          <w:u w:val="single"/>
          <w:bdr w:val="none" w:sz="0" w:space="0" w:color="auto" w:frame="1"/>
          <w:shd w:val="clear" w:color="auto" w:fill="FFFFFF"/>
        </w:rPr>
        <w:t>art. 83;</w:t>
      </w:r>
    </w:p>
    <w:p w:rsidR="00492E9E" w:rsidRDefault="00492E9E">
      <w:pPr>
        <w:rPr>
          <w:rStyle w:val="slgi"/>
          <w:rFonts w:ascii="Verdana" w:hAnsi="Verdana"/>
          <w:color w:val="006400"/>
          <w:sz w:val="23"/>
          <w:szCs w:val="23"/>
          <w:u w:val="single"/>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d)</w:t>
      </w:r>
      <w:r>
        <w:rPr>
          <w:rStyle w:val="slit"/>
          <w:rFonts w:ascii="Verdana" w:hAnsi="Verdana"/>
          <w:color w:val="000000"/>
          <w:sz w:val="23"/>
          <w:szCs w:val="23"/>
          <w:bdr w:val="dotted" w:sz="6" w:space="0" w:color="FEFEFE" w:frame="1"/>
          <w:shd w:val="clear" w:color="auto" w:fill="FFFFFF"/>
        </w:rPr>
        <w:t> </w:t>
      </w:r>
      <w:r>
        <w:rPr>
          <w:rStyle w:val="slitbdy"/>
          <w:rFonts w:ascii="Verdana" w:hAnsi="Verdana"/>
          <w:color w:val="000000"/>
          <w:sz w:val="23"/>
          <w:szCs w:val="23"/>
          <w:bdr w:val="none" w:sz="0" w:space="0" w:color="auto" w:frame="1"/>
          <w:shd w:val="clear" w:color="auto" w:fill="FFFFFF"/>
        </w:rPr>
        <w:t>venituri din investiții, definite conform </w:t>
      </w:r>
      <w:r>
        <w:rPr>
          <w:rStyle w:val="slgi"/>
          <w:rFonts w:ascii="Verdana" w:hAnsi="Verdana"/>
          <w:color w:val="006400"/>
          <w:sz w:val="23"/>
          <w:szCs w:val="23"/>
          <w:u w:val="single"/>
          <w:bdr w:val="none" w:sz="0" w:space="0" w:color="auto" w:frame="1"/>
          <w:shd w:val="clear" w:color="auto" w:fill="FFFFFF"/>
        </w:rPr>
        <w:t>art. 91;</w:t>
      </w:r>
    </w:p>
    <w:p w:rsidR="00492E9E" w:rsidRDefault="00492E9E">
      <w:pPr>
        <w:rPr>
          <w:rStyle w:val="slgi"/>
          <w:rFonts w:ascii="Verdana" w:hAnsi="Verdana"/>
          <w:color w:val="006400"/>
          <w:sz w:val="23"/>
          <w:szCs w:val="23"/>
          <w:u w:val="single"/>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e)</w:t>
      </w:r>
      <w:r>
        <w:rPr>
          <w:rStyle w:val="slit"/>
          <w:rFonts w:ascii="Verdana" w:hAnsi="Verdana"/>
          <w:color w:val="000000"/>
          <w:sz w:val="23"/>
          <w:szCs w:val="23"/>
          <w:bdr w:val="dotted" w:sz="6" w:space="0" w:color="FEFEFE" w:frame="1"/>
          <w:shd w:val="clear" w:color="auto" w:fill="FFFFFF"/>
        </w:rPr>
        <w:t> </w:t>
      </w:r>
      <w:r>
        <w:rPr>
          <w:rStyle w:val="slitbdy"/>
          <w:rFonts w:ascii="Verdana" w:hAnsi="Verdana"/>
          <w:color w:val="000000"/>
          <w:sz w:val="23"/>
          <w:szCs w:val="23"/>
          <w:bdr w:val="none" w:sz="0" w:space="0" w:color="auto" w:frame="1"/>
          <w:shd w:val="clear" w:color="auto" w:fill="FFFFFF"/>
        </w:rPr>
        <w:t>venituri din pensii, definite conform </w:t>
      </w:r>
      <w:r>
        <w:rPr>
          <w:rStyle w:val="slgi"/>
          <w:rFonts w:ascii="Verdana" w:hAnsi="Verdana"/>
          <w:color w:val="006400"/>
          <w:sz w:val="23"/>
          <w:szCs w:val="23"/>
          <w:u w:val="single"/>
          <w:bdr w:val="none" w:sz="0" w:space="0" w:color="auto" w:frame="1"/>
          <w:shd w:val="clear" w:color="auto" w:fill="FFFFFF"/>
        </w:rPr>
        <w:t>art. 99;</w:t>
      </w:r>
      <w:r>
        <w:rPr>
          <w:rStyle w:val="slitttl"/>
          <w:rFonts w:ascii="Verdana" w:hAnsi="Verdana"/>
          <w:b/>
          <w:bCs/>
          <w:color w:val="8B0000"/>
          <w:sz w:val="23"/>
          <w:szCs w:val="23"/>
          <w:bdr w:val="none" w:sz="0" w:space="0" w:color="auto" w:frame="1"/>
          <w:shd w:val="clear" w:color="auto" w:fill="FFFFFF"/>
        </w:rPr>
        <w:t>f)</w:t>
      </w:r>
      <w:r>
        <w:rPr>
          <w:rStyle w:val="slit"/>
          <w:rFonts w:ascii="Verdana" w:hAnsi="Verdana"/>
          <w:color w:val="000000"/>
          <w:sz w:val="23"/>
          <w:szCs w:val="23"/>
          <w:bdr w:val="dotted" w:sz="6" w:space="0" w:color="FEFEFE" w:frame="1"/>
          <w:shd w:val="clear" w:color="auto" w:fill="FFFFFF"/>
        </w:rPr>
        <w:t> </w:t>
      </w:r>
      <w:r>
        <w:rPr>
          <w:rStyle w:val="slitbdy"/>
          <w:rFonts w:ascii="Verdana" w:hAnsi="Verdana"/>
          <w:color w:val="000000"/>
          <w:sz w:val="23"/>
          <w:szCs w:val="23"/>
          <w:bdr w:val="none" w:sz="0" w:space="0" w:color="auto" w:frame="1"/>
          <w:shd w:val="clear" w:color="auto" w:fill="FFFFFF"/>
        </w:rPr>
        <w:t>venituri din activități agricole, silvicultură și piscicultură, definite conform </w:t>
      </w:r>
      <w:r>
        <w:rPr>
          <w:rStyle w:val="slgi"/>
          <w:rFonts w:ascii="Verdana" w:hAnsi="Verdana"/>
          <w:color w:val="006400"/>
          <w:sz w:val="23"/>
          <w:szCs w:val="23"/>
          <w:u w:val="single"/>
          <w:bdr w:val="none" w:sz="0" w:space="0" w:color="auto" w:frame="1"/>
          <w:shd w:val="clear" w:color="auto" w:fill="FFFFFF"/>
        </w:rPr>
        <w:t>art. 103;</w:t>
      </w:r>
    </w:p>
    <w:p w:rsidR="00492E9E" w:rsidRDefault="00492E9E">
      <w:pPr>
        <w:rPr>
          <w:rStyle w:val="slgi"/>
          <w:rFonts w:ascii="Verdana" w:hAnsi="Verdana"/>
          <w:color w:val="006400"/>
          <w:sz w:val="23"/>
          <w:szCs w:val="23"/>
          <w:u w:val="single"/>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g)</w:t>
      </w:r>
      <w:r>
        <w:rPr>
          <w:rStyle w:val="slit"/>
          <w:rFonts w:ascii="Verdana" w:hAnsi="Verdana"/>
          <w:color w:val="000000"/>
          <w:sz w:val="23"/>
          <w:szCs w:val="23"/>
          <w:bdr w:val="dotted" w:sz="6" w:space="0" w:color="FEFEFE" w:frame="1"/>
          <w:shd w:val="clear" w:color="auto" w:fill="FFFFFF"/>
        </w:rPr>
        <w:t> </w:t>
      </w:r>
      <w:r>
        <w:rPr>
          <w:rStyle w:val="slitbdy"/>
          <w:rFonts w:ascii="Verdana" w:hAnsi="Verdana"/>
          <w:color w:val="000000"/>
          <w:sz w:val="23"/>
          <w:szCs w:val="23"/>
          <w:bdr w:val="none" w:sz="0" w:space="0" w:color="auto" w:frame="1"/>
          <w:shd w:val="clear" w:color="auto" w:fill="FFFFFF"/>
        </w:rPr>
        <w:t>venituri din premii și din jocuri de noroc, definite conform </w:t>
      </w:r>
      <w:r>
        <w:rPr>
          <w:rStyle w:val="slgi"/>
          <w:rFonts w:ascii="Verdana" w:hAnsi="Verdana"/>
          <w:color w:val="006400"/>
          <w:sz w:val="23"/>
          <w:szCs w:val="23"/>
          <w:u w:val="single"/>
          <w:bdr w:val="none" w:sz="0" w:space="0" w:color="auto" w:frame="1"/>
          <w:shd w:val="clear" w:color="auto" w:fill="FFFFFF"/>
        </w:rPr>
        <w:t>art. 108;</w:t>
      </w:r>
    </w:p>
    <w:p w:rsidR="00492E9E" w:rsidRDefault="00492E9E">
      <w:pPr>
        <w:rPr>
          <w:rStyle w:val="slgi"/>
          <w:rFonts w:ascii="Verdana" w:hAnsi="Verdana"/>
          <w:color w:val="006400"/>
          <w:sz w:val="23"/>
          <w:szCs w:val="23"/>
          <w:u w:val="single"/>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h)</w:t>
      </w:r>
      <w:r>
        <w:rPr>
          <w:rStyle w:val="slit"/>
          <w:rFonts w:ascii="Verdana" w:hAnsi="Verdana"/>
          <w:color w:val="000000"/>
          <w:sz w:val="23"/>
          <w:szCs w:val="23"/>
          <w:bdr w:val="dotted" w:sz="6" w:space="0" w:color="FEFEFE" w:frame="1"/>
          <w:shd w:val="clear" w:color="auto" w:fill="FFFFFF"/>
        </w:rPr>
        <w:t> </w:t>
      </w:r>
      <w:r>
        <w:rPr>
          <w:rStyle w:val="slitbdy"/>
          <w:rFonts w:ascii="Verdana" w:hAnsi="Verdana"/>
          <w:color w:val="000000"/>
          <w:sz w:val="23"/>
          <w:szCs w:val="23"/>
          <w:bdr w:val="none" w:sz="0" w:space="0" w:color="auto" w:frame="1"/>
          <w:shd w:val="clear" w:color="auto" w:fill="FFFFFF"/>
        </w:rPr>
        <w:t>venituri din transferul proprietăților imobiliare, definite conform </w:t>
      </w:r>
      <w:r>
        <w:rPr>
          <w:rStyle w:val="slgi"/>
          <w:rFonts w:ascii="Verdana" w:hAnsi="Verdana"/>
          <w:color w:val="006400"/>
          <w:sz w:val="23"/>
          <w:szCs w:val="23"/>
          <w:u w:val="single"/>
          <w:bdr w:val="none" w:sz="0" w:space="0" w:color="auto" w:frame="1"/>
          <w:shd w:val="clear" w:color="auto" w:fill="FFFFFF"/>
        </w:rPr>
        <w:t>art. 111;</w:t>
      </w:r>
    </w:p>
    <w:p w:rsidR="00492E9E" w:rsidRDefault="00492E9E">
      <w:pPr>
        <w:rPr>
          <w:rStyle w:val="slitbdy"/>
          <w:rFonts w:ascii="Verdana" w:hAnsi="Verdana"/>
          <w:color w:val="000000"/>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i)</w:t>
      </w:r>
      <w:r>
        <w:rPr>
          <w:rStyle w:val="slit"/>
          <w:rFonts w:ascii="Verdana" w:hAnsi="Verdana"/>
          <w:color w:val="000000"/>
          <w:sz w:val="23"/>
          <w:szCs w:val="23"/>
          <w:bdr w:val="dotted" w:sz="6" w:space="0" w:color="FEFEFE" w:frame="1"/>
          <w:shd w:val="clear" w:color="auto" w:fill="FFFFFF"/>
        </w:rPr>
        <w:t> </w:t>
      </w:r>
      <w:r>
        <w:rPr>
          <w:rStyle w:val="slitbdy"/>
          <w:rFonts w:ascii="Verdana" w:hAnsi="Verdana"/>
          <w:color w:val="000000"/>
          <w:sz w:val="23"/>
          <w:szCs w:val="23"/>
          <w:bdr w:val="none" w:sz="0" w:space="0" w:color="auto" w:frame="1"/>
          <w:shd w:val="clear" w:color="auto" w:fill="FFFFFF"/>
        </w:rPr>
        <w:t>venituri din alte surse, definite conform </w:t>
      </w:r>
      <w:r>
        <w:rPr>
          <w:rStyle w:val="slgi"/>
          <w:rFonts w:ascii="Verdana" w:hAnsi="Verdana"/>
          <w:color w:val="006400"/>
          <w:sz w:val="23"/>
          <w:szCs w:val="23"/>
          <w:u w:val="single"/>
          <w:bdr w:val="none" w:sz="0" w:space="0" w:color="auto" w:frame="1"/>
          <w:shd w:val="clear" w:color="auto" w:fill="FFFFFF"/>
        </w:rPr>
        <w:t>art. 114 </w:t>
      </w:r>
      <w:r>
        <w:rPr>
          <w:rStyle w:val="slitbdy"/>
          <w:rFonts w:ascii="Verdana" w:hAnsi="Verdana"/>
          <w:color w:val="000000"/>
          <w:sz w:val="23"/>
          <w:szCs w:val="23"/>
          <w:bdr w:val="none" w:sz="0" w:space="0" w:color="auto" w:frame="1"/>
          <w:shd w:val="clear" w:color="auto" w:fill="FFFFFF"/>
        </w:rPr>
        <w:t>și </w:t>
      </w:r>
      <w:r>
        <w:rPr>
          <w:rStyle w:val="slgi"/>
          <w:rFonts w:ascii="Verdana" w:hAnsi="Verdana"/>
          <w:color w:val="006400"/>
          <w:sz w:val="23"/>
          <w:szCs w:val="23"/>
          <w:u w:val="single"/>
          <w:bdr w:val="none" w:sz="0" w:space="0" w:color="auto" w:frame="1"/>
          <w:shd w:val="clear" w:color="auto" w:fill="FFFFFF"/>
        </w:rPr>
        <w:t>117</w:t>
      </w:r>
      <w:r>
        <w:rPr>
          <w:rStyle w:val="slitbdy"/>
          <w:rFonts w:ascii="Verdana" w:hAnsi="Verdana"/>
          <w:color w:val="000000"/>
          <w:sz w:val="23"/>
          <w:szCs w:val="23"/>
          <w:bdr w:val="none" w:sz="0" w:space="0" w:color="auto" w:frame="1"/>
          <w:shd w:val="clear" w:color="auto" w:fill="FFFFFF"/>
        </w:rPr>
        <w:t>.</w:t>
      </w:r>
    </w:p>
    <w:p w:rsidR="00492E9E" w:rsidRDefault="00492E9E">
      <w:pPr>
        <w:rPr>
          <w:rStyle w:val="slitbdy"/>
          <w:rFonts w:ascii="Verdana" w:hAnsi="Verdana"/>
          <w:color w:val="000000"/>
          <w:sz w:val="23"/>
          <w:szCs w:val="23"/>
          <w:bdr w:val="none" w:sz="0" w:space="0" w:color="auto" w:frame="1"/>
          <w:shd w:val="clear" w:color="auto" w:fill="FFFFFF"/>
        </w:rPr>
      </w:pPr>
    </w:p>
    <w:p w:rsidR="00492E9E" w:rsidRDefault="00492E9E">
      <w:pPr>
        <w:rPr>
          <w:rStyle w:val="sartttl"/>
          <w:rFonts w:ascii="Verdana" w:hAnsi="Verdana"/>
          <w:b/>
          <w:bCs/>
          <w:color w:val="00008B"/>
          <w:sz w:val="17"/>
          <w:szCs w:val="17"/>
          <w:bdr w:val="none" w:sz="0" w:space="0" w:color="auto" w:frame="1"/>
          <w:shd w:val="clear" w:color="auto" w:fill="FFFFFF"/>
        </w:rPr>
      </w:pPr>
      <w:r>
        <w:rPr>
          <w:rStyle w:val="sartttl"/>
          <w:rFonts w:ascii="Verdana" w:hAnsi="Verdana"/>
          <w:b/>
          <w:bCs/>
          <w:color w:val="00008B"/>
          <w:sz w:val="17"/>
          <w:szCs w:val="17"/>
          <w:bdr w:val="none" w:sz="0" w:space="0" w:color="auto" w:frame="1"/>
          <w:shd w:val="clear" w:color="auto" w:fill="FFFFFF"/>
        </w:rPr>
        <w:t>Articolul 62</w:t>
      </w:r>
    </w:p>
    <w:p w:rsidR="00FF34BE" w:rsidRPr="00FF34BE" w:rsidRDefault="00492E9E">
      <w:pPr>
        <w:rPr>
          <w:rStyle w:val="spar"/>
          <w:rFonts w:ascii="Verdana" w:hAnsi="Verdana"/>
          <w:b/>
          <w:color w:val="000000"/>
          <w:sz w:val="23"/>
          <w:szCs w:val="23"/>
          <w:u w:val="single"/>
          <w:bdr w:val="none" w:sz="0" w:space="0" w:color="auto" w:frame="1"/>
          <w:shd w:val="clear" w:color="auto" w:fill="FFFFFF"/>
        </w:rPr>
      </w:pPr>
      <w:r w:rsidRPr="00FF34BE">
        <w:rPr>
          <w:rStyle w:val="spar"/>
          <w:rFonts w:ascii="Verdana" w:hAnsi="Verdana"/>
          <w:b/>
          <w:color w:val="000000"/>
          <w:sz w:val="23"/>
          <w:szCs w:val="23"/>
          <w:u w:val="single"/>
          <w:bdr w:val="none" w:sz="0" w:space="0" w:color="auto" w:frame="1"/>
          <w:shd w:val="clear" w:color="auto" w:fill="FFFFFF"/>
        </w:rPr>
        <w:t>Venituri neimpozabile</w:t>
      </w:r>
    </w:p>
    <w:p w:rsidR="00492E9E" w:rsidRDefault="00492E9E">
      <w:pPr>
        <w:rPr>
          <w:rStyle w:val="spar"/>
          <w:rFonts w:ascii="Verdana" w:hAnsi="Verdana"/>
          <w:color w:val="000000"/>
          <w:sz w:val="23"/>
          <w:szCs w:val="23"/>
          <w:bdr w:val="none" w:sz="0" w:space="0" w:color="auto" w:frame="1"/>
          <w:shd w:val="clear" w:color="auto" w:fill="FFFFFF"/>
        </w:rPr>
      </w:pPr>
      <w:r>
        <w:rPr>
          <w:rStyle w:val="spar"/>
          <w:rFonts w:ascii="Verdana" w:hAnsi="Verdana"/>
          <w:color w:val="000000"/>
          <w:sz w:val="23"/>
          <w:szCs w:val="23"/>
          <w:bdr w:val="none" w:sz="0" w:space="0" w:color="auto" w:frame="1"/>
          <w:shd w:val="clear" w:color="auto" w:fill="FFFFFF"/>
        </w:rPr>
        <w:t>În înțelesul impozitului pe venit, următoarele venituri nu sunt impozabile:</w:t>
      </w:r>
    </w:p>
    <w:p w:rsidR="00492E9E" w:rsidRDefault="00492E9E">
      <w:pPr>
        <w:rPr>
          <w:rStyle w:val="slitbdy"/>
          <w:rFonts w:ascii="Verdana" w:hAnsi="Verdana"/>
          <w:color w:val="000000"/>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a)</w:t>
      </w:r>
      <w:r>
        <w:rPr>
          <w:rStyle w:val="slit"/>
          <w:rFonts w:ascii="Verdana" w:hAnsi="Verdana"/>
          <w:color w:val="000000"/>
          <w:sz w:val="23"/>
          <w:szCs w:val="23"/>
          <w:bdr w:val="dotted" w:sz="6" w:space="0" w:color="FEFEFE" w:frame="1"/>
          <w:shd w:val="clear" w:color="auto" w:fill="FFFFFF"/>
        </w:rPr>
        <w:t> </w:t>
      </w:r>
      <w:r>
        <w:rPr>
          <w:rStyle w:val="slitbdy"/>
          <w:rFonts w:ascii="Verdana" w:hAnsi="Verdana"/>
          <w:color w:val="000000"/>
          <w:sz w:val="23"/>
          <w:szCs w:val="23"/>
          <w:bdr w:val="none" w:sz="0" w:space="0" w:color="auto" w:frame="1"/>
          <w:shd w:val="clear" w:color="auto" w:fill="FFFFFF"/>
        </w:rPr>
        <w:t>ajutoarele, indemnizațiile și alte forme de sprijin cu destinație specială, primite de la bugetul de stat, bugetul asigurărilor sociale de stat, bugetele fondurilor speciale, bugetele locale și din alte fonduri publice sau colectate public, inclusiv cele din fonduri externe nerambursabile, precum și cele de aceeași natură primite de la organizații neguvernamentale, potrivit statutelor proprii, sau de la alte persoane;</w:t>
      </w:r>
    </w:p>
    <w:p w:rsidR="00492E9E" w:rsidRDefault="00492E9E">
      <w:pPr>
        <w:rPr>
          <w:rStyle w:val="slitbdy"/>
          <w:rFonts w:ascii="Verdana" w:hAnsi="Verdana"/>
          <w:color w:val="000000"/>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b)</w:t>
      </w:r>
      <w:r>
        <w:rPr>
          <w:rStyle w:val="slit"/>
          <w:rFonts w:ascii="Verdana" w:hAnsi="Verdana"/>
          <w:color w:val="000000"/>
          <w:sz w:val="23"/>
          <w:szCs w:val="23"/>
          <w:bdr w:val="dotted" w:sz="6" w:space="0" w:color="FEFEFE" w:frame="1"/>
          <w:shd w:val="clear" w:color="auto" w:fill="FFFFFF"/>
        </w:rPr>
        <w:t> </w:t>
      </w:r>
      <w:r>
        <w:rPr>
          <w:rStyle w:val="slitbdy"/>
          <w:rFonts w:ascii="Verdana" w:hAnsi="Verdana"/>
          <w:color w:val="000000"/>
          <w:sz w:val="23"/>
          <w:szCs w:val="23"/>
          <w:bdr w:val="none" w:sz="0" w:space="0" w:color="auto" w:frame="1"/>
          <w:shd w:val="clear" w:color="auto" w:fill="FFFFFF"/>
        </w:rPr>
        <w:t>indemnizațiile pentru incapacitate temporară de muncă acordate, potrivit legii, persoanelor fizice, altele decât cele care obțin venituri din salarii și asimilate salariilor;</w:t>
      </w:r>
    </w:p>
    <w:p w:rsidR="00492E9E" w:rsidRDefault="00492E9E">
      <w:pPr>
        <w:rPr>
          <w:rStyle w:val="spar"/>
          <w:rFonts w:ascii="inherit" w:hAnsi="inherit"/>
          <w:color w:val="0000FF"/>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lastRenderedPageBreak/>
        <w:t>c)</w:t>
      </w:r>
      <w:r>
        <w:rPr>
          <w:rStyle w:val="slit"/>
          <w:rFonts w:ascii="Verdana" w:hAnsi="Verdana"/>
          <w:color w:val="0000FF"/>
          <w:sz w:val="23"/>
          <w:szCs w:val="23"/>
          <w:bdr w:val="dotted" w:sz="6" w:space="0" w:color="FEFEFE" w:frame="1"/>
          <w:shd w:val="clear" w:color="auto" w:fill="FFFFFF"/>
        </w:rPr>
        <w:t> </w:t>
      </w:r>
      <w:r>
        <w:rPr>
          <w:rStyle w:val="slitbdy"/>
          <w:rFonts w:ascii="Verdana" w:hAnsi="Verdana"/>
          <w:color w:val="0000FF"/>
          <w:sz w:val="23"/>
          <w:szCs w:val="23"/>
          <w:bdr w:val="none" w:sz="0" w:space="0" w:color="auto" w:frame="1"/>
          <w:shd w:val="clear" w:color="auto" w:fill="FFFFFF"/>
        </w:rPr>
        <w:t>indemnizațiile pentru: risc maternal, maternitate, creșterea copilului și îngrijirea copilului bolnav, îngrijirea pacientului cu afecțiuni oncologice, potrivit legii;</w:t>
      </w:r>
      <w:r>
        <w:rPr>
          <w:rStyle w:val="spar"/>
          <w:rFonts w:ascii="inherit" w:hAnsi="inherit"/>
          <w:color w:val="0000FF"/>
          <w:sz w:val="23"/>
          <w:szCs w:val="23"/>
          <w:bdr w:val="none" w:sz="0" w:space="0" w:color="auto" w:frame="1"/>
          <w:shd w:val="clear" w:color="auto" w:fill="FFFFFF"/>
        </w:rPr>
        <w:t>(la 18-07-2022, Litera c) din Articolul 62 , Capitolul I , Titlul IV a fost modificată de Punctul 29, Articolul I din ORDONANȚA nr. 16 din 15 iulie 2022, publicată în MONITORUL OFICIAL nr. 716 din 15 iulie 2022 )</w:t>
      </w:r>
    </w:p>
    <w:p w:rsidR="00492E9E" w:rsidRDefault="00492E9E">
      <w:pPr>
        <w:rPr>
          <w:rStyle w:val="slitbdy"/>
          <w:rFonts w:ascii="Verdana" w:hAnsi="Verdana"/>
          <w:color w:val="000000"/>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d)</w:t>
      </w:r>
      <w:r>
        <w:rPr>
          <w:rStyle w:val="slit"/>
          <w:rFonts w:ascii="Verdana" w:hAnsi="Verdana"/>
          <w:color w:val="000000"/>
          <w:sz w:val="23"/>
          <w:szCs w:val="23"/>
          <w:bdr w:val="dotted" w:sz="6" w:space="0" w:color="FEFEFE" w:frame="1"/>
          <w:shd w:val="clear" w:color="auto" w:fill="FFFFFF"/>
        </w:rPr>
        <w:t> </w:t>
      </w:r>
      <w:r>
        <w:rPr>
          <w:rStyle w:val="slitbdy"/>
          <w:rFonts w:ascii="Verdana" w:hAnsi="Verdana"/>
          <w:color w:val="000000"/>
          <w:sz w:val="23"/>
          <w:szCs w:val="23"/>
          <w:bdr w:val="none" w:sz="0" w:space="0" w:color="auto" w:frame="1"/>
          <w:shd w:val="clear" w:color="auto" w:fill="FFFFFF"/>
        </w:rPr>
        <w:t>recompense acordate conform legii din fonduri publice;</w:t>
      </w:r>
    </w:p>
    <w:p w:rsidR="00492E9E" w:rsidRDefault="00492E9E">
      <w:pPr>
        <w:rPr>
          <w:rStyle w:val="slitbdy"/>
          <w:rFonts w:ascii="Verdana" w:hAnsi="Verdana"/>
          <w:color w:val="000000"/>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e)</w:t>
      </w:r>
      <w:r>
        <w:rPr>
          <w:rStyle w:val="slit"/>
          <w:rFonts w:ascii="Verdana" w:hAnsi="Verdana"/>
          <w:color w:val="000000"/>
          <w:sz w:val="23"/>
          <w:szCs w:val="23"/>
          <w:bdr w:val="dotted" w:sz="6" w:space="0" w:color="FEFEFE" w:frame="1"/>
          <w:shd w:val="clear" w:color="auto" w:fill="FFFFFF"/>
        </w:rPr>
        <w:t> </w:t>
      </w:r>
      <w:r>
        <w:rPr>
          <w:rStyle w:val="slitbdy"/>
          <w:rFonts w:ascii="Verdana" w:hAnsi="Verdana"/>
          <w:color w:val="000000"/>
          <w:sz w:val="23"/>
          <w:szCs w:val="23"/>
          <w:bdr w:val="none" w:sz="0" w:space="0" w:color="auto" w:frame="1"/>
          <w:shd w:val="clear" w:color="auto" w:fill="FFFFFF"/>
        </w:rPr>
        <w:t>veniturile realizate din valorificarea, prin centrele de colectare, a bunurilor mobile sub forma deșeurilor care fac obiectul programelor naționale finanțate din bugetul de stat sau din alte fonduri publice;</w:t>
      </w:r>
    </w:p>
    <w:p w:rsidR="00492E9E" w:rsidRDefault="00492E9E">
      <w:pPr>
        <w:rPr>
          <w:rStyle w:val="sntapar"/>
          <w:rFonts w:ascii="Verdana" w:hAnsi="Verdana"/>
          <w:color w:val="000000"/>
          <w:sz w:val="17"/>
          <w:szCs w:val="17"/>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f)</w:t>
      </w:r>
      <w:r>
        <w:rPr>
          <w:rStyle w:val="slit"/>
          <w:rFonts w:ascii="Verdana" w:hAnsi="Verdana"/>
          <w:color w:val="0000FF"/>
          <w:sz w:val="23"/>
          <w:szCs w:val="23"/>
          <w:bdr w:val="dotted" w:sz="6" w:space="0" w:color="FEFEFE" w:frame="1"/>
          <w:shd w:val="clear" w:color="auto" w:fill="FFFFFF"/>
        </w:rPr>
        <w:t> </w:t>
      </w:r>
      <w:r>
        <w:rPr>
          <w:rStyle w:val="slitbdy"/>
          <w:rFonts w:ascii="Verdana" w:hAnsi="Verdana"/>
          <w:color w:val="0000FF"/>
          <w:sz w:val="23"/>
          <w:szCs w:val="23"/>
          <w:bdr w:val="none" w:sz="0" w:space="0" w:color="auto" w:frame="1"/>
          <w:shd w:val="clear" w:color="auto" w:fill="FFFFFF"/>
        </w:rPr>
        <w:t>veniturile de orice fel, în bani sau în natură, primite ca urmare a predării deșeurilor din patrimoniul personal, altele decât metale feroase și neferoase și aliajele acestora din patrimoniul personal, încadrate ca deșeuri potrivit legii, prevăzute la </w:t>
      </w:r>
      <w:r>
        <w:rPr>
          <w:rStyle w:val="slgi"/>
          <w:rFonts w:ascii="Verdana" w:hAnsi="Verdana"/>
          <w:color w:val="006400"/>
          <w:sz w:val="23"/>
          <w:szCs w:val="23"/>
          <w:u w:val="single"/>
          <w:bdr w:val="none" w:sz="0" w:space="0" w:color="auto" w:frame="1"/>
          <w:shd w:val="clear" w:color="auto" w:fill="FFFFFF"/>
        </w:rPr>
        <w:t>art. 114</w:t>
      </w:r>
      <w:r>
        <w:rPr>
          <w:rStyle w:val="slitbdy"/>
          <w:rFonts w:ascii="Verdana" w:hAnsi="Verdana"/>
          <w:color w:val="0000FF"/>
          <w:sz w:val="23"/>
          <w:szCs w:val="23"/>
          <w:bdr w:val="none" w:sz="0" w:space="0" w:color="auto" w:frame="1"/>
          <w:shd w:val="clear" w:color="auto" w:fill="FFFFFF"/>
        </w:rPr>
        <w:t>;</w:t>
      </w:r>
      <w:r>
        <w:rPr>
          <w:rStyle w:val="spar"/>
          <w:rFonts w:ascii="inherit" w:hAnsi="inherit"/>
          <w:color w:val="0000FF"/>
          <w:sz w:val="23"/>
          <w:szCs w:val="23"/>
          <w:bdr w:val="none" w:sz="0" w:space="0" w:color="auto" w:frame="1"/>
          <w:shd w:val="clear" w:color="auto" w:fill="FFFFFF"/>
        </w:rPr>
        <w:t>(la 01-08-2025, Litera f) , Articolul 62 , Capitolul I , Titlul IV a fost modificată de Punctul 4. , Articolul II din LEGEA nr. 141 din 25 iulie 2025, publicată în MONITORUL OFICIAL nr. 699 din 25 iulie 2025 )</w:t>
      </w:r>
      <w:r>
        <w:rPr>
          <w:rStyle w:val="sntattl"/>
          <w:rFonts w:ascii="Verdana" w:hAnsi="Verdana"/>
          <w:b/>
          <w:bCs/>
          <w:color w:val="00008B"/>
          <w:sz w:val="17"/>
          <w:szCs w:val="17"/>
          <w:bdr w:val="none" w:sz="0" w:space="0" w:color="auto" w:frame="1"/>
          <w:shd w:val="clear" w:color="auto" w:fill="FFFFFF"/>
        </w:rPr>
        <w:t>Notă</w:t>
      </w:r>
      <w:r>
        <w:rPr>
          <w:rFonts w:ascii="Verdana" w:hAnsi="Verdana"/>
          <w:color w:val="000000"/>
          <w:sz w:val="23"/>
          <w:szCs w:val="23"/>
          <w:bdr w:val="none" w:sz="0" w:space="0" w:color="auto" w:frame="1"/>
          <w:shd w:val="clear" w:color="auto" w:fill="FFFFFF"/>
        </w:rPr>
        <w:br/>
      </w:r>
      <w:r>
        <w:rPr>
          <w:rStyle w:val="sntapar"/>
          <w:rFonts w:ascii="Verdana" w:hAnsi="Verdana"/>
          <w:color w:val="000000"/>
          <w:sz w:val="17"/>
          <w:szCs w:val="17"/>
          <w:bdr w:val="none" w:sz="0" w:space="0" w:color="auto" w:frame="1"/>
          <w:shd w:val="clear" w:color="auto" w:fill="FFFFFF"/>
        </w:rPr>
        <w:t>Litera b) a alineatului (1), articolul VII din LEGEA nr. 141 din 25 iulie 2025, publicată în MONITORUL OFICIAL nr. 699 din 25 iulie 2025 prevede:</w:t>
      </w:r>
      <w:r>
        <w:rPr>
          <w:rFonts w:ascii="Verdana" w:hAnsi="Verdana"/>
          <w:color w:val="000000"/>
          <w:sz w:val="23"/>
          <w:szCs w:val="23"/>
          <w:bdr w:val="none" w:sz="0" w:space="0" w:color="auto" w:frame="1"/>
          <w:shd w:val="clear" w:color="auto" w:fill="FFFFFF"/>
        </w:rPr>
        <w:br/>
      </w:r>
      <w:r>
        <w:rPr>
          <w:rStyle w:val="sntapar"/>
          <w:rFonts w:ascii="Verdana" w:hAnsi="Verdana"/>
          <w:color w:val="000000"/>
          <w:sz w:val="17"/>
          <w:szCs w:val="17"/>
          <w:bdr w:val="none" w:sz="0" w:space="0" w:color="auto" w:frame="1"/>
          <w:shd w:val="clear" w:color="auto" w:fill="FFFFFF"/>
        </w:rPr>
        <w:t>(1) Prevederile art. II-VI intră în vigoare la data de 1 august 2025 și se aplică după cum urmează:</w:t>
      </w:r>
      <w:r>
        <w:rPr>
          <w:rFonts w:ascii="Verdana" w:hAnsi="Verdana"/>
          <w:color w:val="000000"/>
          <w:sz w:val="23"/>
          <w:szCs w:val="23"/>
          <w:bdr w:val="none" w:sz="0" w:space="0" w:color="auto" w:frame="1"/>
          <w:shd w:val="clear" w:color="auto" w:fill="FFFFFF"/>
        </w:rPr>
        <w:br/>
      </w:r>
      <w:r>
        <w:rPr>
          <w:rStyle w:val="sntapar"/>
          <w:rFonts w:ascii="Verdana" w:hAnsi="Verdana"/>
          <w:color w:val="000000"/>
          <w:sz w:val="17"/>
          <w:szCs w:val="17"/>
          <w:bdr w:val="none" w:sz="0" w:space="0" w:color="auto" w:frame="1"/>
          <w:shd w:val="clear" w:color="auto" w:fill="FFFFFF"/>
        </w:rPr>
        <w:t>b) prevederile art. II pct. 4, 8 și 9 se aplică pentru veniturile plătite începând cu data de 1 august 2025;</w:t>
      </w:r>
    </w:p>
    <w:p w:rsidR="00492E9E" w:rsidRDefault="00492E9E">
      <w:pPr>
        <w:rPr>
          <w:rStyle w:val="slitbdy"/>
          <w:rFonts w:ascii="Verdana" w:hAnsi="Verdana"/>
          <w:color w:val="000000"/>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g)</w:t>
      </w:r>
      <w:r>
        <w:rPr>
          <w:rStyle w:val="slit"/>
          <w:rFonts w:ascii="Verdana" w:hAnsi="Verdana"/>
          <w:color w:val="000000"/>
          <w:sz w:val="23"/>
          <w:szCs w:val="23"/>
          <w:bdr w:val="dotted" w:sz="6" w:space="0" w:color="FEFEFE" w:frame="1"/>
          <w:shd w:val="clear" w:color="auto" w:fill="FFFFFF"/>
        </w:rPr>
        <w:t> </w:t>
      </w:r>
      <w:r>
        <w:rPr>
          <w:rStyle w:val="slitbdy"/>
          <w:rFonts w:ascii="Verdana" w:hAnsi="Verdana"/>
          <w:color w:val="000000"/>
          <w:sz w:val="23"/>
          <w:szCs w:val="23"/>
          <w:bdr w:val="none" w:sz="0" w:space="0" w:color="auto" w:frame="1"/>
          <w:shd w:val="clear" w:color="auto" w:fill="FFFFFF"/>
        </w:rPr>
        <w:t>sumele încasate din asigurări de orice fel reprezentând despăgubiri, sume asigurate, precum și orice alte drepturi, cu excepția câștigurilor primite de la societățile de asigurări ca urmare a contractului de asigurare încheiat între părți, cu ocazia tragerilor de amortizare;</w:t>
      </w:r>
    </w:p>
    <w:p w:rsidR="00492E9E" w:rsidRDefault="00492E9E">
      <w:pPr>
        <w:rPr>
          <w:rStyle w:val="slitbdy"/>
          <w:rFonts w:ascii="Verdana" w:hAnsi="Verdana"/>
          <w:color w:val="000000"/>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h)</w:t>
      </w:r>
      <w:r>
        <w:rPr>
          <w:rStyle w:val="slit"/>
          <w:rFonts w:ascii="Verdana" w:hAnsi="Verdana"/>
          <w:color w:val="000000"/>
          <w:sz w:val="23"/>
          <w:szCs w:val="23"/>
          <w:bdr w:val="dotted" w:sz="6" w:space="0" w:color="FEFEFE" w:frame="1"/>
          <w:shd w:val="clear" w:color="auto" w:fill="FFFFFF"/>
        </w:rPr>
        <w:t> </w:t>
      </w:r>
      <w:r>
        <w:rPr>
          <w:rStyle w:val="slitbdy"/>
          <w:rFonts w:ascii="Verdana" w:hAnsi="Verdana"/>
          <w:color w:val="000000"/>
          <w:sz w:val="23"/>
          <w:szCs w:val="23"/>
          <w:bdr w:val="none" w:sz="0" w:space="0" w:color="auto" w:frame="1"/>
          <w:shd w:val="clear" w:color="auto" w:fill="FFFFFF"/>
        </w:rPr>
        <w:t>despăgubirile în bani sau în natură primite de către o persoană fizică ca urmare a unui prejudiciu material suferit de aceasta, inclusiv despăgubirile reprezentând daunele morale;</w:t>
      </w:r>
    </w:p>
    <w:p w:rsidR="00492E9E" w:rsidRDefault="00492E9E">
      <w:pPr>
        <w:rPr>
          <w:rStyle w:val="slitbdy"/>
          <w:rFonts w:ascii="Verdana" w:hAnsi="Verdana"/>
          <w:color w:val="000000"/>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i)</w:t>
      </w:r>
      <w:r>
        <w:rPr>
          <w:rStyle w:val="slit"/>
          <w:rFonts w:ascii="Verdana" w:hAnsi="Verdana"/>
          <w:color w:val="000000"/>
          <w:sz w:val="23"/>
          <w:szCs w:val="23"/>
          <w:bdr w:val="dotted" w:sz="6" w:space="0" w:color="FEFEFE" w:frame="1"/>
          <w:shd w:val="clear" w:color="auto" w:fill="FFFFFF"/>
        </w:rPr>
        <w:t> </w:t>
      </w:r>
      <w:r>
        <w:rPr>
          <w:rStyle w:val="slitbdy"/>
          <w:rFonts w:ascii="Verdana" w:hAnsi="Verdana"/>
          <w:color w:val="000000"/>
          <w:sz w:val="23"/>
          <w:szCs w:val="23"/>
          <w:bdr w:val="none" w:sz="0" w:space="0" w:color="auto" w:frame="1"/>
          <w:shd w:val="clear" w:color="auto" w:fill="FFFFFF"/>
        </w:rPr>
        <w:t>sumele primite ca urmare a exproprierii pentru cauză de utilitate publică, conform legii;</w:t>
      </w:r>
    </w:p>
    <w:p w:rsidR="00492E9E" w:rsidRDefault="00492E9E">
      <w:pPr>
        <w:rPr>
          <w:rStyle w:val="slitbdy"/>
          <w:rFonts w:ascii="Verdana" w:hAnsi="Verdana"/>
          <w:color w:val="000000"/>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j)</w:t>
      </w:r>
      <w:r>
        <w:rPr>
          <w:rStyle w:val="slit"/>
          <w:rFonts w:ascii="Verdana" w:hAnsi="Verdana"/>
          <w:color w:val="000000"/>
          <w:sz w:val="23"/>
          <w:szCs w:val="23"/>
          <w:bdr w:val="dotted" w:sz="6" w:space="0" w:color="FEFEFE" w:frame="1"/>
          <w:shd w:val="clear" w:color="auto" w:fill="FFFFFF"/>
        </w:rPr>
        <w:t> </w:t>
      </w:r>
      <w:r>
        <w:rPr>
          <w:rStyle w:val="slitbdy"/>
          <w:rFonts w:ascii="Verdana" w:hAnsi="Verdana"/>
          <w:color w:val="000000"/>
          <w:sz w:val="23"/>
          <w:szCs w:val="23"/>
          <w:bdr w:val="none" w:sz="0" w:space="0" w:color="auto" w:frame="1"/>
          <w:shd w:val="clear" w:color="auto" w:fill="FFFFFF"/>
        </w:rPr>
        <w:t>sumele primite drept despăgubiri pentru pagube suportate ca urmare a calamităților naturale, precum și pentru cazurile de invaliditate sau deces, conform legii;</w:t>
      </w:r>
    </w:p>
    <w:p w:rsidR="00492E9E" w:rsidRDefault="00492E9E">
      <w:pPr>
        <w:rPr>
          <w:rStyle w:val="slitbdy"/>
          <w:rFonts w:ascii="Verdana" w:hAnsi="Verdana"/>
          <w:color w:val="000000"/>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k)</w:t>
      </w:r>
      <w:r>
        <w:rPr>
          <w:rStyle w:val="slit"/>
          <w:rFonts w:ascii="Verdana" w:hAnsi="Verdana"/>
          <w:color w:val="000000"/>
          <w:sz w:val="23"/>
          <w:szCs w:val="23"/>
          <w:bdr w:val="dotted" w:sz="6" w:space="0" w:color="FEFEFE" w:frame="1"/>
          <w:shd w:val="clear" w:color="auto" w:fill="FFFFFF"/>
        </w:rPr>
        <w:t> </w:t>
      </w:r>
      <w:r>
        <w:rPr>
          <w:rStyle w:val="slitbdy"/>
          <w:rFonts w:ascii="Verdana" w:hAnsi="Verdana"/>
          <w:color w:val="000000"/>
          <w:sz w:val="23"/>
          <w:szCs w:val="23"/>
          <w:bdr w:val="none" w:sz="0" w:space="0" w:color="auto" w:frame="1"/>
          <w:shd w:val="clear" w:color="auto" w:fill="FFFFFF"/>
        </w:rPr>
        <w:t>pensiile pentru invalizii de război, orfanii, văduvele/văduvii de război, pensiile acordate în cazurile de invaliditate sau de deces pentru personalul participant, potrivit legii, la misiuni și operații în afara teritoriului statului român, pensiile acordate în cazurile de invaliditate sau de deces, survenite în timpul sau din cauza serviciului, personalului încadrat în instituțiile publice de apărare, ordine publică și siguranță națională, sumele fixe pentru îngrijirea pensionarilor care au fost încadrați în gradul I de invaliditate, precum și pensiile, altele decât pensiile plătite din fonduri constituite prin contribuții obligatorii la un sistem de asigurări sociale, inclusiv cele din fonduri de pensii facultative și cele finanțate de la bugetul de stat;</w:t>
      </w:r>
    </w:p>
    <w:p w:rsidR="00492E9E" w:rsidRDefault="00492E9E">
      <w:pPr>
        <w:rPr>
          <w:rStyle w:val="slitbdy"/>
          <w:rFonts w:ascii="Verdana" w:hAnsi="Verdana"/>
          <w:color w:val="000000"/>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l)</w:t>
      </w:r>
      <w:r>
        <w:rPr>
          <w:rStyle w:val="slit"/>
          <w:rFonts w:ascii="Verdana" w:hAnsi="Verdana"/>
          <w:color w:val="000000"/>
          <w:sz w:val="23"/>
          <w:szCs w:val="23"/>
          <w:bdr w:val="dotted" w:sz="6" w:space="0" w:color="FEFEFE" w:frame="1"/>
          <w:shd w:val="clear" w:color="auto" w:fill="FFFFFF"/>
        </w:rPr>
        <w:t> </w:t>
      </w:r>
      <w:r>
        <w:rPr>
          <w:rStyle w:val="slitbdy"/>
          <w:rFonts w:ascii="Verdana" w:hAnsi="Verdana"/>
          <w:color w:val="000000"/>
          <w:sz w:val="23"/>
          <w:szCs w:val="23"/>
          <w:bdr w:val="none" w:sz="0" w:space="0" w:color="auto" w:frame="1"/>
          <w:shd w:val="clear" w:color="auto" w:fill="FFFFFF"/>
        </w:rPr>
        <w:t>sumele sau bunurile primite sub formă de sponsorizare sau mecenat, conform legii;</w:t>
      </w:r>
    </w:p>
    <w:p w:rsidR="00492E9E" w:rsidRDefault="00492E9E">
      <w:pPr>
        <w:rPr>
          <w:rStyle w:val="spar"/>
          <w:rFonts w:ascii="inherit" w:hAnsi="inherit"/>
          <w:color w:val="0000FF"/>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m)</w:t>
      </w:r>
      <w:r>
        <w:rPr>
          <w:rStyle w:val="slit"/>
          <w:rFonts w:ascii="Verdana" w:hAnsi="Verdana"/>
          <w:color w:val="0000FF"/>
          <w:sz w:val="23"/>
          <w:szCs w:val="23"/>
          <w:bdr w:val="dotted" w:sz="6" w:space="0" w:color="FEFEFE" w:frame="1"/>
          <w:shd w:val="clear" w:color="auto" w:fill="FFFFFF"/>
        </w:rPr>
        <w:t> </w:t>
      </w:r>
      <w:r>
        <w:rPr>
          <w:rStyle w:val="slitbdy"/>
          <w:rFonts w:ascii="Verdana" w:hAnsi="Verdana"/>
          <w:color w:val="0000FF"/>
          <w:sz w:val="23"/>
          <w:szCs w:val="23"/>
          <w:bdr w:val="none" w:sz="0" w:space="0" w:color="auto" w:frame="1"/>
          <w:shd w:val="clear" w:color="auto" w:fill="FFFFFF"/>
        </w:rPr>
        <w:t>veniturile primite ca urmare a transferului dreptului de proprietate asupra bunurilor imobile și mobile din patrimoniul personal, altele decât câștigurile din transferul titlurilor de valoare și/sau aurului de investiții prevăzute la </w:t>
      </w:r>
      <w:r>
        <w:rPr>
          <w:rStyle w:val="slgi"/>
          <w:rFonts w:ascii="Verdana" w:hAnsi="Verdana"/>
          <w:color w:val="006400"/>
          <w:sz w:val="23"/>
          <w:szCs w:val="23"/>
          <w:u w:val="single"/>
          <w:bdr w:val="none" w:sz="0" w:space="0" w:color="auto" w:frame="1"/>
          <w:shd w:val="clear" w:color="auto" w:fill="FFFFFF"/>
        </w:rPr>
        <w:t>cap. V</w:t>
      </w:r>
      <w:r>
        <w:rPr>
          <w:rStyle w:val="slitbdy"/>
          <w:rFonts w:ascii="Verdana" w:hAnsi="Verdana"/>
          <w:color w:val="0000FF"/>
          <w:sz w:val="23"/>
          <w:szCs w:val="23"/>
          <w:bdr w:val="none" w:sz="0" w:space="0" w:color="auto" w:frame="1"/>
          <w:shd w:val="clear" w:color="auto" w:fill="FFFFFF"/>
        </w:rPr>
        <w:t> - Venituri din investiții, precum și altele decât cele definite la </w:t>
      </w:r>
      <w:r>
        <w:rPr>
          <w:rStyle w:val="slgi"/>
          <w:rFonts w:ascii="Verdana" w:hAnsi="Verdana"/>
          <w:color w:val="006400"/>
          <w:sz w:val="23"/>
          <w:szCs w:val="23"/>
          <w:u w:val="single"/>
          <w:bdr w:val="none" w:sz="0" w:space="0" w:color="auto" w:frame="1"/>
          <w:shd w:val="clear" w:color="auto" w:fill="FFFFFF"/>
        </w:rPr>
        <w:t>cap. IX</w:t>
      </w:r>
      <w:r>
        <w:rPr>
          <w:rStyle w:val="slitbdy"/>
          <w:rFonts w:ascii="Verdana" w:hAnsi="Verdana"/>
          <w:color w:val="0000FF"/>
          <w:sz w:val="23"/>
          <w:szCs w:val="23"/>
          <w:bdr w:val="none" w:sz="0" w:space="0" w:color="auto" w:frame="1"/>
          <w:shd w:val="clear" w:color="auto" w:fill="FFFFFF"/>
        </w:rPr>
        <w:t> - Venituri din transferul proprietăților imobiliare din patrimoniul personal, și nici veniturile primite ca urmare a transmiterii prin acte pentru cauză de moarte a posesiei de fapt notate, în condițiile legii, de autorul succesiunii în cartea funciară;</w:t>
      </w:r>
      <w:r>
        <w:rPr>
          <w:rStyle w:val="spar"/>
          <w:rFonts w:ascii="inherit" w:hAnsi="inherit"/>
          <w:color w:val="0000FF"/>
          <w:sz w:val="23"/>
          <w:szCs w:val="23"/>
          <w:bdr w:val="none" w:sz="0" w:space="0" w:color="auto" w:frame="1"/>
          <w:shd w:val="clear" w:color="auto" w:fill="FFFFFF"/>
        </w:rPr>
        <w:t>(la 05-12-2024, Litera m) , Articolul 62 , Capitolul I , Titlul IV a fost modificată de Punctul 3. , Articolul VI din ORDONANȚA DE URGENȚĂ nr. 138 din 4 decembrie 2024, publicată în MONITORUL OFICIAL nr. 1222 din 5 decembrie 2024 )</w:t>
      </w:r>
    </w:p>
    <w:p w:rsidR="00492E9E" w:rsidRDefault="00492E9E">
      <w:pPr>
        <w:rPr>
          <w:rStyle w:val="slinbdy"/>
          <w:rFonts w:ascii="Verdana" w:hAnsi="Verdana"/>
          <w:color w:val="000000"/>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n)</w:t>
      </w:r>
      <w:r>
        <w:rPr>
          <w:rStyle w:val="slit"/>
          <w:rFonts w:ascii="Verdana" w:hAnsi="Verdana"/>
          <w:color w:val="000000"/>
          <w:sz w:val="23"/>
          <w:szCs w:val="23"/>
          <w:bdr w:val="dotted" w:sz="6" w:space="0" w:color="FEFEFE" w:frame="1"/>
          <w:shd w:val="clear" w:color="auto" w:fill="FFFFFF"/>
        </w:rPr>
        <w:t> </w:t>
      </w:r>
      <w:r>
        <w:rPr>
          <w:rStyle w:val="slitbdy"/>
          <w:rFonts w:ascii="Verdana" w:hAnsi="Verdana"/>
          <w:color w:val="000000"/>
          <w:sz w:val="23"/>
          <w:szCs w:val="23"/>
          <w:bdr w:val="none" w:sz="0" w:space="0" w:color="auto" w:frame="1"/>
          <w:shd w:val="clear" w:color="auto" w:fill="FFFFFF"/>
        </w:rPr>
        <w:t>drepturile în bani și în natură primite de:</w:t>
      </w:r>
      <w:r>
        <w:rPr>
          <w:rStyle w:val="slinttl"/>
          <w:rFonts w:ascii="Verdana" w:hAnsi="Verdana"/>
          <w:b/>
          <w:bCs/>
          <w:color w:val="00008B"/>
          <w:sz w:val="18"/>
          <w:szCs w:val="18"/>
          <w:bdr w:val="none" w:sz="0" w:space="0" w:color="auto" w:frame="1"/>
          <w:shd w:val="clear" w:color="auto" w:fill="FFFFFF"/>
        </w:rPr>
        <w:t>– </w:t>
      </w:r>
      <w:r>
        <w:rPr>
          <w:rStyle w:val="slinbdy"/>
          <w:rFonts w:ascii="Verdana" w:hAnsi="Verdana"/>
          <w:color w:val="000000"/>
          <w:sz w:val="23"/>
          <w:szCs w:val="23"/>
          <w:bdr w:val="none" w:sz="0" w:space="0" w:color="auto" w:frame="1"/>
          <w:shd w:val="clear" w:color="auto" w:fill="FFFFFF"/>
        </w:rPr>
        <w:t>militarii în termen, soldații și gradații profesioniști care urmează modulul instruirii individuale, elevii, studenții și cursanții instituțiilor de învățământ din sectorul de apărare națională, ordine publică și siguranță națională;</w:t>
      </w:r>
      <w:r>
        <w:rPr>
          <w:rStyle w:val="slinttl"/>
          <w:rFonts w:ascii="Verdana" w:hAnsi="Verdana"/>
          <w:b/>
          <w:bCs/>
          <w:color w:val="00008B"/>
          <w:sz w:val="18"/>
          <w:szCs w:val="18"/>
          <w:bdr w:val="none" w:sz="0" w:space="0" w:color="auto" w:frame="1"/>
          <w:shd w:val="clear" w:color="auto" w:fill="FFFFFF"/>
        </w:rPr>
        <w:t>– </w:t>
      </w:r>
      <w:r>
        <w:rPr>
          <w:rStyle w:val="slinbdy"/>
          <w:rFonts w:ascii="Verdana" w:hAnsi="Verdana"/>
          <w:color w:val="000000"/>
          <w:sz w:val="23"/>
          <w:szCs w:val="23"/>
          <w:bdr w:val="none" w:sz="0" w:space="0" w:color="auto" w:frame="1"/>
          <w:shd w:val="clear" w:color="auto" w:fill="FFFFFF"/>
        </w:rPr>
        <w:t>personalul militar, militarii în termen, polițiștii și funcționarii publici cu statut special din sistemul administrației penitenciare, rezerviștii, pe timpul concentrării sau mobilizării;</w:t>
      </w:r>
    </w:p>
    <w:p w:rsidR="00492E9E" w:rsidRDefault="00492E9E">
      <w:pPr>
        <w:rPr>
          <w:rStyle w:val="spar"/>
          <w:rFonts w:ascii="inherit" w:hAnsi="inherit"/>
          <w:color w:val="0000FF"/>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o)</w:t>
      </w:r>
      <w:r>
        <w:rPr>
          <w:rStyle w:val="slit"/>
          <w:rFonts w:ascii="Verdana" w:hAnsi="Verdana"/>
          <w:color w:val="000000"/>
          <w:sz w:val="23"/>
          <w:szCs w:val="23"/>
          <w:bdr w:val="dotted" w:sz="6" w:space="0" w:color="FEFEFE" w:frame="1"/>
          <w:shd w:val="clear" w:color="auto" w:fill="FFFFFF"/>
        </w:rPr>
        <w:t> </w:t>
      </w:r>
      <w:r>
        <w:rPr>
          <w:rStyle w:val="slitbdy"/>
          <w:rFonts w:ascii="Verdana" w:hAnsi="Verdana"/>
          <w:color w:val="000000"/>
          <w:sz w:val="23"/>
          <w:szCs w:val="23"/>
          <w:bdr w:val="none" w:sz="0" w:space="0" w:color="auto" w:frame="1"/>
          <w:shd w:val="clear" w:color="auto" w:fill="FFFFFF"/>
        </w:rPr>
        <w:t>bursele primite de persoanele care urmează orice formă de școlarizare sau perfecționare în cadru instituționalizat;</w:t>
      </w:r>
      <w:r>
        <w:rPr>
          <w:rStyle w:val="slitttl"/>
          <w:rFonts w:ascii="Verdana" w:hAnsi="Verdana"/>
          <w:b/>
          <w:bCs/>
          <w:color w:val="8B0000"/>
          <w:sz w:val="23"/>
          <w:szCs w:val="23"/>
          <w:bdr w:val="none" w:sz="0" w:space="0" w:color="auto" w:frame="1"/>
          <w:shd w:val="clear" w:color="auto" w:fill="FFFFFF"/>
        </w:rPr>
        <w:t>o^1)</w:t>
      </w:r>
      <w:r>
        <w:rPr>
          <w:rStyle w:val="slit"/>
          <w:rFonts w:ascii="Verdana" w:hAnsi="Verdana"/>
          <w:color w:val="0000FF"/>
          <w:sz w:val="23"/>
          <w:szCs w:val="23"/>
          <w:bdr w:val="dotted" w:sz="6" w:space="0" w:color="FEFEFE" w:frame="1"/>
          <w:shd w:val="clear" w:color="auto" w:fill="FFFFFF"/>
        </w:rPr>
        <w:t> </w:t>
      </w:r>
      <w:r>
        <w:rPr>
          <w:rStyle w:val="slitbdy"/>
          <w:rFonts w:ascii="Verdana" w:hAnsi="Verdana"/>
          <w:color w:val="0000FF"/>
          <w:sz w:val="23"/>
          <w:szCs w:val="23"/>
          <w:bdr w:val="none" w:sz="0" w:space="0" w:color="auto" w:frame="1"/>
          <w:shd w:val="clear" w:color="auto" w:fill="FFFFFF"/>
        </w:rPr>
        <w:t>bursele, premiile și alte drepturi sub formă de cazare, masă, transport, echipamente de lucru/protecție și altele asemenea primite de elevi pe parcursul învățământului profesional și tehnic și elevi/studenți pe parcursul învățământului dual preuniversitar/universitar, potrivit reglementărilor legale din domeniul educației naționale;</w:t>
      </w:r>
      <w:r>
        <w:rPr>
          <w:rStyle w:val="spar"/>
          <w:rFonts w:ascii="inherit" w:hAnsi="inherit"/>
          <w:color w:val="0000FF"/>
          <w:sz w:val="23"/>
          <w:szCs w:val="23"/>
          <w:bdr w:val="none" w:sz="0" w:space="0" w:color="auto" w:frame="1"/>
          <w:shd w:val="clear" w:color="auto" w:fill="FFFFFF"/>
        </w:rPr>
        <w:t>(la 09-11-2020, Litera o^1) din Articolul 62 , Capitolul I , Titlul IV a fost modificată de Punctul 6, ARTICOLUL UNIC din LEGEA nr. 239 din 6 noiembrie 2020, publicată în MONITORUL OFICIAL nr. 1041 din 06 noiembrie 2020 )</w:t>
      </w:r>
    </w:p>
    <w:p w:rsidR="00492E9E" w:rsidRDefault="00492E9E">
      <w:pPr>
        <w:rPr>
          <w:rStyle w:val="spar"/>
          <w:rFonts w:ascii="inherit" w:hAnsi="inherit"/>
          <w:color w:val="0000FF"/>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p)</w:t>
      </w:r>
      <w:r>
        <w:rPr>
          <w:rStyle w:val="slit"/>
          <w:rFonts w:ascii="Verdana" w:hAnsi="Verdana"/>
          <w:color w:val="000000"/>
          <w:sz w:val="23"/>
          <w:szCs w:val="23"/>
          <w:bdr w:val="dotted" w:sz="6" w:space="0" w:color="FEFEFE" w:frame="1"/>
          <w:shd w:val="clear" w:color="auto" w:fill="FFFFFF"/>
        </w:rPr>
        <w:t> </w:t>
      </w:r>
      <w:r>
        <w:rPr>
          <w:rStyle w:val="slitbdy"/>
          <w:rFonts w:ascii="Verdana" w:hAnsi="Verdana"/>
          <w:color w:val="000000"/>
          <w:sz w:val="23"/>
          <w:szCs w:val="23"/>
          <w:bdr w:val="none" w:sz="0" w:space="0" w:color="auto" w:frame="1"/>
          <w:shd w:val="clear" w:color="auto" w:fill="FFFFFF"/>
        </w:rPr>
        <w:t>sumele sau bunurile, inclusiv titluri de valoare și aur de investiții, primite cu titlu de moștenire ori donație. Pentru proprietățile imobiliare, în cazul moștenirilor și donațiilor se aplică reglementările prevăzute la </w:t>
      </w:r>
      <w:r>
        <w:rPr>
          <w:rStyle w:val="slgi"/>
          <w:rFonts w:ascii="Verdana" w:hAnsi="Verdana"/>
          <w:color w:val="006400"/>
          <w:sz w:val="23"/>
          <w:szCs w:val="23"/>
          <w:u w:val="single"/>
          <w:bdr w:val="none" w:sz="0" w:space="0" w:color="auto" w:frame="1"/>
          <w:shd w:val="clear" w:color="auto" w:fill="FFFFFF"/>
        </w:rPr>
        <w:t>art. 111 alin. (2)</w:t>
      </w:r>
      <w:r>
        <w:rPr>
          <w:rStyle w:val="slitbdy"/>
          <w:rFonts w:ascii="Verdana" w:hAnsi="Verdana"/>
          <w:color w:val="000000"/>
          <w:sz w:val="23"/>
          <w:szCs w:val="23"/>
          <w:bdr w:val="none" w:sz="0" w:space="0" w:color="auto" w:frame="1"/>
          <w:shd w:val="clear" w:color="auto" w:fill="FFFFFF"/>
        </w:rPr>
        <w:t> și </w:t>
      </w:r>
      <w:r>
        <w:rPr>
          <w:rStyle w:val="slgi"/>
          <w:rFonts w:ascii="Verdana" w:hAnsi="Verdana"/>
          <w:color w:val="006400"/>
          <w:sz w:val="23"/>
          <w:szCs w:val="23"/>
          <w:u w:val="single"/>
          <w:bdr w:val="none" w:sz="0" w:space="0" w:color="auto" w:frame="1"/>
          <w:shd w:val="clear" w:color="auto" w:fill="FFFFFF"/>
        </w:rPr>
        <w:t>(3)</w:t>
      </w:r>
      <w:r>
        <w:rPr>
          <w:rStyle w:val="slitbdy"/>
          <w:rFonts w:ascii="Verdana" w:hAnsi="Verdana"/>
          <w:color w:val="000000"/>
          <w:sz w:val="23"/>
          <w:szCs w:val="23"/>
          <w:bdr w:val="none" w:sz="0" w:space="0" w:color="auto" w:frame="1"/>
          <w:shd w:val="clear" w:color="auto" w:fill="FFFFFF"/>
        </w:rPr>
        <w:t>;</w:t>
      </w:r>
      <w:r>
        <w:rPr>
          <w:rStyle w:val="spar"/>
          <w:rFonts w:ascii="inherit" w:hAnsi="inherit"/>
          <w:color w:val="0000FF"/>
          <w:sz w:val="23"/>
          <w:szCs w:val="23"/>
          <w:bdr w:val="none" w:sz="0" w:space="0" w:color="auto" w:frame="1"/>
          <w:shd w:val="clear" w:color="auto" w:fill="FFFFFF"/>
        </w:rPr>
        <w:t>(la 24-12-2020, sintagma: aur financiar a fost înlocuită de Alineatul (3), Articolul VI din LEGEA nr. 296 din 18 decembrie 2020, publicată în MONITORUL OFICIAL nr. 1269 din 21 decembrie 2020 )</w:t>
      </w:r>
    </w:p>
    <w:p w:rsidR="00492E9E" w:rsidRDefault="00492E9E">
      <w:pPr>
        <w:rPr>
          <w:rStyle w:val="slitbdy"/>
          <w:rFonts w:ascii="Verdana" w:hAnsi="Verdana"/>
          <w:color w:val="000000"/>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q)</w:t>
      </w:r>
      <w:r>
        <w:rPr>
          <w:rStyle w:val="slit"/>
          <w:rFonts w:ascii="Verdana" w:hAnsi="Verdana"/>
          <w:color w:val="000000"/>
          <w:sz w:val="23"/>
          <w:szCs w:val="23"/>
          <w:bdr w:val="dotted" w:sz="6" w:space="0" w:color="FEFEFE" w:frame="1"/>
          <w:shd w:val="clear" w:color="auto" w:fill="FFFFFF"/>
        </w:rPr>
        <w:t> </w:t>
      </w:r>
      <w:r>
        <w:rPr>
          <w:rStyle w:val="slitbdy"/>
          <w:rFonts w:ascii="Verdana" w:hAnsi="Verdana"/>
          <w:color w:val="000000"/>
          <w:sz w:val="23"/>
          <w:szCs w:val="23"/>
          <w:bdr w:val="none" w:sz="0" w:space="0" w:color="auto" w:frame="1"/>
          <w:shd w:val="clear" w:color="auto" w:fill="FFFFFF"/>
        </w:rPr>
        <w:t>veniturile primite de membrii misiunilor diplomatice și ai posturilor consulare pentru activitățile desfășurate în România în calitatea lor oficială, în condiții de reciprocitate, în virtutea regulilor generale ale dreptului internațional sau a prevederilor unor acorduri speciale la care România este parte;</w:t>
      </w:r>
    </w:p>
    <w:p w:rsidR="00492E9E" w:rsidRDefault="00492E9E">
      <w:pPr>
        <w:rPr>
          <w:rStyle w:val="slitbdy"/>
          <w:rFonts w:ascii="Verdana" w:hAnsi="Verdana"/>
          <w:color w:val="000000"/>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r)</w:t>
      </w:r>
      <w:r>
        <w:rPr>
          <w:rStyle w:val="slit"/>
          <w:rFonts w:ascii="Verdana" w:hAnsi="Verdana"/>
          <w:color w:val="000000"/>
          <w:sz w:val="23"/>
          <w:szCs w:val="23"/>
          <w:bdr w:val="dotted" w:sz="6" w:space="0" w:color="FEFEFE" w:frame="1"/>
          <w:shd w:val="clear" w:color="auto" w:fill="FFFFFF"/>
        </w:rPr>
        <w:t> </w:t>
      </w:r>
      <w:r>
        <w:rPr>
          <w:rStyle w:val="slitbdy"/>
          <w:rFonts w:ascii="Verdana" w:hAnsi="Verdana"/>
          <w:color w:val="000000"/>
          <w:sz w:val="23"/>
          <w:szCs w:val="23"/>
          <w:bdr w:val="none" w:sz="0" w:space="0" w:color="auto" w:frame="1"/>
          <w:shd w:val="clear" w:color="auto" w:fill="FFFFFF"/>
        </w:rPr>
        <w:t>veniturile nete în valută primite de membrii misiunilor diplomatice, oficiilor consulare și institutelor culturale ale României amplasate în străinătate, precum și veniturile în valută primite de personalul încadrat în instituțiile publice de apărare, ordine publică și siguranță națională, trimis în misiune permanentă în străinătate, în conformitate cu legislația în vigoare;</w:t>
      </w:r>
    </w:p>
    <w:p w:rsidR="00492E9E" w:rsidRDefault="00492E9E">
      <w:pPr>
        <w:rPr>
          <w:rStyle w:val="slitbdy"/>
          <w:rFonts w:ascii="Verdana" w:hAnsi="Verdana"/>
          <w:color w:val="000000"/>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s)</w:t>
      </w:r>
      <w:r>
        <w:rPr>
          <w:rStyle w:val="slit"/>
          <w:rFonts w:ascii="Verdana" w:hAnsi="Verdana"/>
          <w:color w:val="000000"/>
          <w:sz w:val="23"/>
          <w:szCs w:val="23"/>
          <w:bdr w:val="dotted" w:sz="6" w:space="0" w:color="FEFEFE" w:frame="1"/>
          <w:shd w:val="clear" w:color="auto" w:fill="FFFFFF"/>
        </w:rPr>
        <w:t> </w:t>
      </w:r>
      <w:r>
        <w:rPr>
          <w:rStyle w:val="slitbdy"/>
          <w:rFonts w:ascii="Verdana" w:hAnsi="Verdana"/>
          <w:color w:val="000000"/>
          <w:sz w:val="23"/>
          <w:szCs w:val="23"/>
          <w:bdr w:val="none" w:sz="0" w:space="0" w:color="auto" w:frame="1"/>
          <w:shd w:val="clear" w:color="auto" w:fill="FFFFFF"/>
        </w:rPr>
        <w:t>veniturile primite de oficialii organismelor și organizațiilor internaționale din activitățile desfășurate în România în calitatea lor oficială, cu condiția ca poziția acestora de oficial să fie confirmată de Ministerul Afacerilor Externe;</w:t>
      </w:r>
    </w:p>
    <w:p w:rsidR="00492E9E" w:rsidRDefault="00492E9E">
      <w:pPr>
        <w:rPr>
          <w:rStyle w:val="slitbdy"/>
          <w:rFonts w:ascii="Verdana" w:hAnsi="Verdana"/>
          <w:color w:val="000000"/>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ș)</w:t>
      </w:r>
      <w:r>
        <w:rPr>
          <w:rStyle w:val="slit"/>
          <w:rFonts w:ascii="Verdana" w:hAnsi="Verdana"/>
          <w:color w:val="000000"/>
          <w:sz w:val="23"/>
          <w:szCs w:val="23"/>
          <w:bdr w:val="dotted" w:sz="6" w:space="0" w:color="FEFEFE" w:frame="1"/>
          <w:shd w:val="clear" w:color="auto" w:fill="FFFFFF"/>
        </w:rPr>
        <w:t> </w:t>
      </w:r>
      <w:r>
        <w:rPr>
          <w:rStyle w:val="slitbdy"/>
          <w:rFonts w:ascii="Verdana" w:hAnsi="Verdana"/>
          <w:color w:val="000000"/>
          <w:sz w:val="23"/>
          <w:szCs w:val="23"/>
          <w:bdr w:val="none" w:sz="0" w:space="0" w:color="auto" w:frame="1"/>
          <w:shd w:val="clear" w:color="auto" w:fill="FFFFFF"/>
        </w:rPr>
        <w:t>veniturile primite de cetățeni străini pentru activitatea de consultanță desfășurată în România, în conformitate cu acordurile de finanțare nerambursabilă încheiate de România cu alte state, cu organisme internaționale și organizații neguvernamentale;</w:t>
      </w:r>
    </w:p>
    <w:p w:rsidR="00492E9E" w:rsidRDefault="00492E9E">
      <w:pPr>
        <w:rPr>
          <w:rStyle w:val="slitbdy"/>
          <w:rFonts w:ascii="Verdana" w:hAnsi="Verdana"/>
          <w:color w:val="000000"/>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t)</w:t>
      </w:r>
      <w:r>
        <w:rPr>
          <w:rStyle w:val="slit"/>
          <w:rFonts w:ascii="Verdana" w:hAnsi="Verdana"/>
          <w:color w:val="000000"/>
          <w:sz w:val="23"/>
          <w:szCs w:val="23"/>
          <w:bdr w:val="dotted" w:sz="6" w:space="0" w:color="FEFEFE" w:frame="1"/>
          <w:shd w:val="clear" w:color="auto" w:fill="FFFFFF"/>
        </w:rPr>
        <w:t> </w:t>
      </w:r>
      <w:r>
        <w:rPr>
          <w:rStyle w:val="slitbdy"/>
          <w:rFonts w:ascii="Verdana" w:hAnsi="Verdana"/>
          <w:color w:val="000000"/>
          <w:sz w:val="23"/>
          <w:szCs w:val="23"/>
          <w:bdr w:val="none" w:sz="0" w:space="0" w:color="auto" w:frame="1"/>
          <w:shd w:val="clear" w:color="auto" w:fill="FFFFFF"/>
        </w:rPr>
        <w:t>veniturile primite de cetățeni străini pentru activități desfășurate în România, în calitate de corespondenți de presă, cu condiția reciprocității acordate cetățenilor români pentru venituri din astfel de activități și cu condiția ca poziția acestor persoane să fie confirmată de Ministerul Afacerilor Externe;</w:t>
      </w:r>
    </w:p>
    <w:p w:rsidR="00492E9E" w:rsidRDefault="00492E9E">
      <w:pPr>
        <w:rPr>
          <w:rStyle w:val="slitbdy"/>
          <w:rFonts w:ascii="Verdana" w:hAnsi="Verdana"/>
          <w:color w:val="000000"/>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ț)</w:t>
      </w:r>
      <w:r>
        <w:rPr>
          <w:rStyle w:val="slit"/>
          <w:rFonts w:ascii="Verdana" w:hAnsi="Verdana"/>
          <w:color w:val="000000"/>
          <w:sz w:val="23"/>
          <w:szCs w:val="23"/>
          <w:bdr w:val="dotted" w:sz="6" w:space="0" w:color="FEFEFE" w:frame="1"/>
          <w:shd w:val="clear" w:color="auto" w:fill="FFFFFF"/>
        </w:rPr>
        <w:t> </w:t>
      </w:r>
      <w:r>
        <w:rPr>
          <w:rStyle w:val="slitbdy"/>
          <w:rFonts w:ascii="Verdana" w:hAnsi="Verdana"/>
          <w:color w:val="000000"/>
          <w:sz w:val="23"/>
          <w:szCs w:val="23"/>
          <w:bdr w:val="none" w:sz="0" w:space="0" w:color="auto" w:frame="1"/>
          <w:shd w:val="clear" w:color="auto" w:fill="FFFFFF"/>
        </w:rPr>
        <w:t>sumele reprezentând diferența de dobândă subvenționată pentru creditele primite în conformitate cu legislația în vigoare;</w:t>
      </w:r>
      <w:r>
        <w:rPr>
          <w:rStyle w:val="slitttl"/>
          <w:rFonts w:ascii="Verdana" w:hAnsi="Verdana"/>
          <w:b/>
          <w:bCs/>
          <w:color w:val="8B0000"/>
          <w:sz w:val="23"/>
          <w:szCs w:val="23"/>
          <w:bdr w:val="none" w:sz="0" w:space="0" w:color="auto" w:frame="1"/>
          <w:shd w:val="clear" w:color="auto" w:fill="FFFFFF"/>
        </w:rPr>
        <w:t>u)</w:t>
      </w:r>
      <w:r>
        <w:rPr>
          <w:rStyle w:val="slit"/>
          <w:rFonts w:ascii="Verdana" w:hAnsi="Verdana"/>
          <w:color w:val="000000"/>
          <w:sz w:val="23"/>
          <w:szCs w:val="23"/>
          <w:bdr w:val="dotted" w:sz="6" w:space="0" w:color="FEFEFE" w:frame="1"/>
          <w:shd w:val="clear" w:color="auto" w:fill="FFFFFF"/>
        </w:rPr>
        <w:t> </w:t>
      </w:r>
      <w:r>
        <w:rPr>
          <w:rStyle w:val="slitbdy"/>
          <w:rFonts w:ascii="Verdana" w:hAnsi="Verdana"/>
          <w:color w:val="000000"/>
          <w:sz w:val="23"/>
          <w:szCs w:val="23"/>
          <w:bdr w:val="none" w:sz="0" w:space="0" w:color="auto" w:frame="1"/>
          <w:shd w:val="clear" w:color="auto" w:fill="FFFFFF"/>
        </w:rPr>
        <w:t>subvențiile primite pentru achiziționarea de bunuri, dacă subvențiile sunt acordate în conformitate cu legislația în vigoare;</w:t>
      </w:r>
    </w:p>
    <w:p w:rsidR="00492E9E" w:rsidRDefault="00492E9E">
      <w:pPr>
        <w:rPr>
          <w:rStyle w:val="slitbdy"/>
          <w:rFonts w:ascii="Verdana" w:hAnsi="Verdana"/>
          <w:color w:val="000000"/>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v)</w:t>
      </w:r>
      <w:r>
        <w:rPr>
          <w:rStyle w:val="slit"/>
          <w:rFonts w:ascii="Verdana" w:hAnsi="Verdana"/>
          <w:color w:val="000000"/>
          <w:sz w:val="23"/>
          <w:szCs w:val="23"/>
          <w:bdr w:val="dotted" w:sz="6" w:space="0" w:color="FEFEFE" w:frame="1"/>
          <w:shd w:val="clear" w:color="auto" w:fill="FFFFFF"/>
        </w:rPr>
        <w:t> </w:t>
      </w:r>
      <w:r>
        <w:rPr>
          <w:rStyle w:val="slitbdy"/>
          <w:rFonts w:ascii="Verdana" w:hAnsi="Verdana"/>
          <w:color w:val="000000"/>
          <w:sz w:val="23"/>
          <w:szCs w:val="23"/>
          <w:bdr w:val="none" w:sz="0" w:space="0" w:color="auto" w:frame="1"/>
          <w:shd w:val="clear" w:color="auto" w:fill="FFFFFF"/>
        </w:rPr>
        <w:t>veniturile reprezentând avantaje în bani și/sau în natură, stabilite potrivit legii, primite de persoanele cu handicap, veteranii de război, invalizii, orfanii și văduvele de război, accidentații de război în afara serviciului ordonat, persoanele persecutate din motive politice de dictatura instaurată cu începere de la 6 martie 1945, cele deportate în străinătate ori constituite în prizonieri, persoanele care au efectuat stagiul militar în detașamentele de muncă din cadrul Direcției Generale a Serviciului Muncii în perioada 1950-1961 și soțiile celor decedați, urmașii eroilor-martiri, răniții și luptătorii pentru victoria Revoluției Române din Decembrie 1989 și pentru revolta muncitorească anticomunistă de la Brașov din noiembrie 1987, precum și persoanele persecutate de către regimurile instaurate în România cu începere de la 6 septembrie 1940 până la 6 martie 1945 din motive etnice;</w:t>
      </w:r>
    </w:p>
    <w:p w:rsidR="00492E9E" w:rsidRDefault="00492E9E">
      <w:pPr>
        <w:rPr>
          <w:rStyle w:val="slitbdy"/>
          <w:rFonts w:ascii="Verdana" w:hAnsi="Verdana"/>
          <w:color w:val="000000"/>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w)</w:t>
      </w:r>
      <w:r>
        <w:rPr>
          <w:rStyle w:val="slit"/>
          <w:rFonts w:ascii="Verdana" w:hAnsi="Verdana"/>
          <w:color w:val="000000"/>
          <w:sz w:val="23"/>
          <w:szCs w:val="23"/>
          <w:bdr w:val="dotted" w:sz="6" w:space="0" w:color="FEFEFE" w:frame="1"/>
          <w:shd w:val="clear" w:color="auto" w:fill="FFFFFF"/>
        </w:rPr>
        <w:t> </w:t>
      </w:r>
      <w:r>
        <w:rPr>
          <w:rStyle w:val="slitbdy"/>
          <w:rFonts w:ascii="Verdana" w:hAnsi="Verdana"/>
          <w:color w:val="000000"/>
          <w:sz w:val="23"/>
          <w:szCs w:val="23"/>
          <w:bdr w:val="none" w:sz="0" w:space="0" w:color="auto" w:frame="1"/>
          <w:shd w:val="clear" w:color="auto" w:fill="FFFFFF"/>
        </w:rPr>
        <w:t>premiile obținute de sportivii medaliați la campionatele mondiale, europene și la jocurile olimpice/paralimpice. Nu sunt venituri impozabile premiile, primele și indemnizațiile sportive acordate sportivilor, antrenorilor, tehnicienilor și altor specialiști, prevăzuți în legislația în materie, în vederea realizării obiectivelor de înaltă performanță: clasarea pe locurile 1-6 la campionatele europene, campionatele mondiale și jocurile olimpice/paralimpice, precum și calificarea și participarea la turneele finale ale campionatelor mondiale și europene, prima grupă valorică, precum și la jocurile olimpice/paralimpice, în cazul jocurilor sportive. De asemenea, nu sunt venituri impozabile primele și indemnizațiile sportive acordate sportivilor, antrenorilor, tehnicienilor și altor specialiști, prevăzuți de legislația în materie, în vederea pregătirii și participării la competițiile internaționale oficiale ale loturilor reprezentative ale României. Au același regim fiscal primele acordate sportivilor, antrenorilor, tehnicienilor și altor specialiști, prevăzuți în legislația în materie, din sumele încasate de cluburi ca urmare a calificării și participării la competiții intercluburi oficiale europene sau mondiale;</w:t>
      </w:r>
    </w:p>
    <w:p w:rsidR="00492E9E" w:rsidRDefault="00492E9E">
      <w:pPr>
        <w:rPr>
          <w:rStyle w:val="slitbdy"/>
          <w:rFonts w:ascii="Verdana" w:hAnsi="Verdana"/>
          <w:color w:val="000000"/>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x)</w:t>
      </w:r>
      <w:r>
        <w:rPr>
          <w:rStyle w:val="slit"/>
          <w:rFonts w:ascii="Verdana" w:hAnsi="Verdana"/>
          <w:color w:val="000000"/>
          <w:sz w:val="23"/>
          <w:szCs w:val="23"/>
          <w:bdr w:val="dotted" w:sz="6" w:space="0" w:color="FEFEFE" w:frame="1"/>
          <w:shd w:val="clear" w:color="auto" w:fill="FFFFFF"/>
        </w:rPr>
        <w:t> </w:t>
      </w:r>
      <w:r>
        <w:rPr>
          <w:rStyle w:val="slitbdy"/>
          <w:rFonts w:ascii="Verdana" w:hAnsi="Verdana"/>
          <w:color w:val="000000"/>
          <w:sz w:val="23"/>
          <w:szCs w:val="23"/>
          <w:bdr w:val="none" w:sz="0" w:space="0" w:color="auto" w:frame="1"/>
          <w:shd w:val="clear" w:color="auto" w:fill="FFFFFF"/>
        </w:rPr>
        <w:t>premiile și alte drepturi sub formă de cazare, masă, transport și altele asemenea, obținute de elevi și studenți în cadrul competițiilor interne și internaționale, inclusiv elevi și studenți nerezidenți în cadrul competițiilor desfășurate în România;</w:t>
      </w:r>
    </w:p>
    <w:p w:rsidR="002D413C" w:rsidRDefault="00492E9E">
      <w:pPr>
        <w:rPr>
          <w:rStyle w:val="slitbdy"/>
          <w:rFonts w:ascii="Verdana" w:hAnsi="Verdana"/>
          <w:color w:val="000000"/>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y)</w:t>
      </w:r>
      <w:r>
        <w:rPr>
          <w:rStyle w:val="slit"/>
          <w:rFonts w:ascii="Verdana" w:hAnsi="Verdana"/>
          <w:color w:val="000000"/>
          <w:sz w:val="23"/>
          <w:szCs w:val="23"/>
          <w:bdr w:val="dotted" w:sz="6" w:space="0" w:color="FEFEFE" w:frame="1"/>
          <w:shd w:val="clear" w:color="auto" w:fill="FFFFFF"/>
        </w:rPr>
        <w:t> </w:t>
      </w:r>
      <w:r>
        <w:rPr>
          <w:rStyle w:val="slitbdy"/>
          <w:rFonts w:ascii="Verdana" w:hAnsi="Verdana"/>
          <w:color w:val="000000"/>
          <w:sz w:val="23"/>
          <w:szCs w:val="23"/>
          <w:bdr w:val="none" w:sz="0" w:space="0" w:color="auto" w:frame="1"/>
          <w:shd w:val="clear" w:color="auto" w:fill="FFFFFF"/>
        </w:rPr>
        <w:t>prima de stat acordată pentru economisirea și creditarea în sistem colectiv pentru domeniul locativ, în conformitate cu prevederile Ordonanței de urgență a Guvernului nr. 99/2006 privind instituțiile de credit și adecvarea capitalului, aprobată cu modificări și completări prin Legea nr. 227/2007, cu modificările și completările ulterioare;</w:t>
      </w:r>
    </w:p>
    <w:p w:rsidR="000B7437" w:rsidRDefault="00492E9E">
      <w:bookmarkStart w:id="0" w:name="_GoBack"/>
      <w:bookmarkEnd w:id="0"/>
      <w:r>
        <w:rPr>
          <w:rStyle w:val="slitttl"/>
          <w:rFonts w:ascii="Verdana" w:hAnsi="Verdana"/>
          <w:b/>
          <w:bCs/>
          <w:color w:val="8B0000"/>
          <w:sz w:val="23"/>
          <w:szCs w:val="23"/>
          <w:bdr w:val="none" w:sz="0" w:space="0" w:color="auto" w:frame="1"/>
          <w:shd w:val="clear" w:color="auto" w:fill="FFFFFF"/>
        </w:rPr>
        <w:t>z)</w:t>
      </w:r>
      <w:r>
        <w:rPr>
          <w:rStyle w:val="slit"/>
          <w:rFonts w:ascii="Verdana" w:hAnsi="Verdana"/>
          <w:color w:val="000000"/>
          <w:sz w:val="23"/>
          <w:szCs w:val="23"/>
          <w:bdr w:val="dotted" w:sz="6" w:space="0" w:color="FEFEFE" w:frame="1"/>
          <w:shd w:val="clear" w:color="auto" w:fill="FFFFFF"/>
        </w:rPr>
        <w:t> </w:t>
      </w:r>
      <w:r>
        <w:rPr>
          <w:rStyle w:val="slitbdy"/>
          <w:rFonts w:ascii="Verdana" w:hAnsi="Verdana"/>
          <w:color w:val="000000"/>
          <w:sz w:val="23"/>
          <w:szCs w:val="23"/>
          <w:bdr w:val="none" w:sz="0" w:space="0" w:color="auto" w:frame="1"/>
          <w:shd w:val="clear" w:color="auto" w:fill="FFFFFF"/>
        </w:rPr>
        <w:t>alte venituri care nu sunt impozabile, astfel cum sunt precizate la fiecare categorie de venit.</w:t>
      </w:r>
    </w:p>
    <w:sectPr w:rsidR="000B74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inherit">
    <w:altName w:val="Times New Roman"/>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4F9"/>
    <w:rsid w:val="000B7437"/>
    <w:rsid w:val="002D413C"/>
    <w:rsid w:val="003404F9"/>
    <w:rsid w:val="00492E9E"/>
    <w:rsid w:val="00A03C5F"/>
    <w:rsid w:val="00C2249F"/>
    <w:rsid w:val="00FF3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0AC392-B35E-40A0-BF3F-4419AD2BC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spar">
    <w:name w:val="s_par"/>
    <w:basedOn w:val="Fontdeparagrafimplicit"/>
    <w:rsid w:val="00492E9E"/>
  </w:style>
  <w:style w:type="character" w:customStyle="1" w:styleId="slit">
    <w:name w:val="s_lit"/>
    <w:basedOn w:val="Fontdeparagrafimplicit"/>
    <w:rsid w:val="00492E9E"/>
  </w:style>
  <w:style w:type="character" w:customStyle="1" w:styleId="slitttl">
    <w:name w:val="s_lit_ttl"/>
    <w:basedOn w:val="Fontdeparagrafimplicit"/>
    <w:rsid w:val="00492E9E"/>
  </w:style>
  <w:style w:type="character" w:customStyle="1" w:styleId="slitbdy">
    <w:name w:val="s_lit_bdy"/>
    <w:basedOn w:val="Fontdeparagrafimplicit"/>
    <w:rsid w:val="00492E9E"/>
  </w:style>
  <w:style w:type="character" w:customStyle="1" w:styleId="slgi">
    <w:name w:val="s_lgi"/>
    <w:basedOn w:val="Fontdeparagrafimplicit"/>
    <w:rsid w:val="00492E9E"/>
  </w:style>
  <w:style w:type="character" w:customStyle="1" w:styleId="sartttl">
    <w:name w:val="s_art_ttl"/>
    <w:basedOn w:val="Fontdeparagrafimplicit"/>
    <w:rsid w:val="00492E9E"/>
  </w:style>
  <w:style w:type="character" w:customStyle="1" w:styleId="sntattl">
    <w:name w:val="s_nta_ttl"/>
    <w:basedOn w:val="Fontdeparagrafimplicit"/>
    <w:rsid w:val="00492E9E"/>
  </w:style>
  <w:style w:type="character" w:customStyle="1" w:styleId="sntapar">
    <w:name w:val="s_nta_par"/>
    <w:basedOn w:val="Fontdeparagrafimplicit"/>
    <w:rsid w:val="00492E9E"/>
  </w:style>
  <w:style w:type="character" w:customStyle="1" w:styleId="slinttl">
    <w:name w:val="s_lin_ttl"/>
    <w:basedOn w:val="Fontdeparagrafimplicit"/>
    <w:rsid w:val="00492E9E"/>
  </w:style>
  <w:style w:type="character" w:customStyle="1" w:styleId="slinbdy">
    <w:name w:val="s_lin_bdy"/>
    <w:basedOn w:val="Fontdeparagrafimplicit"/>
    <w:rsid w:val="00492E9E"/>
  </w:style>
  <w:style w:type="character" w:customStyle="1" w:styleId="sden">
    <w:name w:val="s_den"/>
    <w:basedOn w:val="Fontdeparagrafimplicit"/>
    <w:rsid w:val="00C2249F"/>
  </w:style>
  <w:style w:type="character" w:customStyle="1" w:styleId="shdr">
    <w:name w:val="s_hdr"/>
    <w:basedOn w:val="Fontdeparagrafimplicit"/>
    <w:rsid w:val="00C224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1777</Words>
  <Characters>10134</Characters>
  <Application>Microsoft Office Word</Application>
  <DocSecurity>0</DocSecurity>
  <Lines>84</Lines>
  <Paragraphs>23</Paragraphs>
  <ScaleCrop>false</ScaleCrop>
  <Company/>
  <LinksUpToDate>false</LinksUpToDate>
  <CharactersWithSpaces>11888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 Microsoft</dc:creator>
  <cp:keywords/>
  <dc:description/>
  <cp:lastModifiedBy>Cont Microsoft</cp:lastModifiedBy>
  <cp:revision>7</cp:revision>
  <dcterms:created xsi:type="dcterms:W3CDTF">2025-09-17T05:39:00Z</dcterms:created>
  <dcterms:modified xsi:type="dcterms:W3CDTF">2025-09-17T05:54:00Z</dcterms:modified>
</cp:coreProperties>
</file>